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FF958" w14:textId="624B976F" w:rsidR="00461A8B" w:rsidRDefault="005A44E6">
      <w:pPr>
        <w:pBdr>
          <w:top w:val="nil"/>
          <w:left w:val="nil"/>
          <w:bottom w:val="nil"/>
          <w:right w:val="nil"/>
          <w:between w:val="nil"/>
        </w:pBdr>
        <w:spacing w:after="0"/>
        <w:jc w:val="right"/>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Stella “Lago” Jones, QMHP, LMFT</w:t>
      </w:r>
      <w:r>
        <w:rPr>
          <w:noProof/>
        </w:rPr>
        <w:drawing>
          <wp:anchor distT="0" distB="0" distL="114300" distR="114300" simplePos="0" relativeHeight="251658240" behindDoc="0" locked="0" layoutInCell="1" hidden="0" allowOverlap="1" wp14:anchorId="41AC3E1B" wp14:editId="07D7600A">
            <wp:simplePos x="0" y="0"/>
            <wp:positionH relativeFrom="column">
              <wp:posOffset>-106679</wp:posOffset>
            </wp:positionH>
            <wp:positionV relativeFrom="paragraph">
              <wp:posOffset>-44449</wp:posOffset>
            </wp:positionV>
            <wp:extent cx="3552825" cy="71056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552825" cy="710565"/>
                    </a:xfrm>
                    <a:prstGeom prst="rect">
                      <a:avLst/>
                    </a:prstGeom>
                    <a:ln/>
                  </pic:spPr>
                </pic:pic>
              </a:graphicData>
            </a:graphic>
          </wp:anchor>
        </w:drawing>
      </w:r>
      <w:r w:rsidR="009F0192">
        <w:rPr>
          <w:rFonts w:ascii="Century Gothic" w:eastAsia="Century Gothic" w:hAnsi="Century Gothic" w:cs="Century Gothic"/>
          <w:sz w:val="20"/>
          <w:szCs w:val="20"/>
        </w:rPr>
        <w:t xml:space="preserve"> intern</w:t>
      </w:r>
    </w:p>
    <w:p w14:paraId="749DA911" w14:textId="77777777" w:rsidR="00461A8B" w:rsidRDefault="005A44E6">
      <w:pPr>
        <w:pBdr>
          <w:top w:val="nil"/>
          <w:left w:val="nil"/>
          <w:bottom w:val="nil"/>
          <w:right w:val="nil"/>
          <w:between w:val="nil"/>
        </w:pBdr>
        <w:spacing w:after="0"/>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 p: </w:t>
      </w:r>
      <w:proofErr w:type="gramStart"/>
      <w:r>
        <w:rPr>
          <w:rFonts w:ascii="Century Gothic" w:eastAsia="Century Gothic" w:hAnsi="Century Gothic" w:cs="Century Gothic"/>
          <w:color w:val="000000"/>
          <w:sz w:val="20"/>
          <w:szCs w:val="20"/>
        </w:rPr>
        <w:t>503.</w:t>
      </w:r>
      <w:r>
        <w:rPr>
          <w:rFonts w:ascii="Century Gothic" w:eastAsia="Century Gothic" w:hAnsi="Century Gothic" w:cs="Century Gothic"/>
          <w:sz w:val="20"/>
          <w:szCs w:val="20"/>
        </w:rPr>
        <w:t>389</w:t>
      </w:r>
      <w:r>
        <w:rPr>
          <w:rFonts w:ascii="Century Gothic" w:eastAsia="Century Gothic" w:hAnsi="Century Gothic" w:cs="Century Gothic"/>
          <w:color w:val="000000"/>
          <w:sz w:val="20"/>
          <w:szCs w:val="20"/>
        </w:rPr>
        <w:t>.</w:t>
      </w:r>
      <w:r>
        <w:rPr>
          <w:rFonts w:ascii="Century Gothic" w:eastAsia="Century Gothic" w:hAnsi="Century Gothic" w:cs="Century Gothic"/>
          <w:sz w:val="20"/>
          <w:szCs w:val="20"/>
        </w:rPr>
        <w:t>5892</w:t>
      </w:r>
      <w:r>
        <w:rPr>
          <w:rFonts w:ascii="Century Gothic" w:eastAsia="Century Gothic" w:hAnsi="Century Gothic" w:cs="Century Gothic"/>
          <w:color w:val="000000"/>
          <w:sz w:val="20"/>
          <w:szCs w:val="20"/>
        </w:rPr>
        <w:t xml:space="preserve">  |</w:t>
      </w:r>
      <w:proofErr w:type="gramEnd"/>
      <w:r>
        <w:rPr>
          <w:rFonts w:ascii="Century Gothic" w:eastAsia="Century Gothic" w:hAnsi="Century Gothic" w:cs="Century Gothic"/>
          <w:color w:val="000000"/>
          <w:sz w:val="20"/>
          <w:szCs w:val="20"/>
        </w:rPr>
        <w:t xml:space="preserve">  f: 503-894-6020   </w:t>
      </w:r>
    </w:p>
    <w:p w14:paraId="5F6BDF8B" w14:textId="77777777" w:rsidR="00461A8B" w:rsidRDefault="005A44E6">
      <w:pPr>
        <w:pBdr>
          <w:top w:val="nil"/>
          <w:left w:val="nil"/>
          <w:bottom w:val="nil"/>
          <w:right w:val="nil"/>
          <w:between w:val="nil"/>
        </w:pBdr>
        <w:spacing w:after="0"/>
        <w:jc w:val="right"/>
        <w:rPr>
          <w:rFonts w:ascii="Century Gothic" w:eastAsia="Century Gothic" w:hAnsi="Century Gothic" w:cs="Century Gothic"/>
          <w:color w:val="000000"/>
          <w:sz w:val="20"/>
          <w:szCs w:val="20"/>
        </w:rPr>
      </w:pPr>
      <w:bookmarkStart w:id="0" w:name="_gjdgxs" w:colFirst="0" w:colLast="0"/>
      <w:bookmarkEnd w:id="0"/>
      <w:r>
        <w:rPr>
          <w:rFonts w:ascii="Century Gothic" w:eastAsia="Century Gothic" w:hAnsi="Century Gothic" w:cs="Century Gothic"/>
          <w:color w:val="000000"/>
          <w:sz w:val="20"/>
          <w:szCs w:val="20"/>
        </w:rPr>
        <w:t xml:space="preserve"> </w:t>
      </w:r>
      <w:r>
        <w:rPr>
          <w:rFonts w:ascii="Century Gothic" w:eastAsia="Century Gothic" w:hAnsi="Century Gothic" w:cs="Century Gothic"/>
          <w:sz w:val="20"/>
          <w:szCs w:val="20"/>
        </w:rPr>
        <w:t>L</w:t>
      </w:r>
      <w:r>
        <w:rPr>
          <w:rFonts w:ascii="Century Gothic" w:eastAsia="Century Gothic" w:hAnsi="Century Gothic" w:cs="Century Gothic"/>
          <w:color w:val="000000"/>
          <w:sz w:val="20"/>
          <w:szCs w:val="20"/>
        </w:rPr>
        <w:t>ago@</w:t>
      </w:r>
      <w:r>
        <w:rPr>
          <w:rFonts w:ascii="Century Gothic" w:eastAsia="Century Gothic" w:hAnsi="Century Gothic" w:cs="Century Gothic"/>
          <w:sz w:val="20"/>
          <w:szCs w:val="20"/>
        </w:rPr>
        <w:t>B</w:t>
      </w:r>
      <w:r>
        <w:rPr>
          <w:rFonts w:ascii="Century Gothic" w:eastAsia="Century Gothic" w:hAnsi="Century Gothic" w:cs="Century Gothic"/>
          <w:color w:val="000000"/>
          <w:sz w:val="20"/>
          <w:szCs w:val="20"/>
        </w:rPr>
        <w:t>rave</w:t>
      </w:r>
      <w:r>
        <w:rPr>
          <w:rFonts w:ascii="Century Gothic" w:eastAsia="Century Gothic" w:hAnsi="Century Gothic" w:cs="Century Gothic"/>
          <w:sz w:val="20"/>
          <w:szCs w:val="20"/>
        </w:rPr>
        <w:t>S</w:t>
      </w:r>
      <w:r>
        <w:rPr>
          <w:rFonts w:ascii="Century Gothic" w:eastAsia="Century Gothic" w:hAnsi="Century Gothic" w:cs="Century Gothic"/>
          <w:color w:val="000000"/>
          <w:sz w:val="20"/>
          <w:szCs w:val="20"/>
        </w:rPr>
        <w:t>pace</w:t>
      </w:r>
      <w:r>
        <w:rPr>
          <w:rFonts w:ascii="Century Gothic" w:eastAsia="Century Gothic" w:hAnsi="Century Gothic" w:cs="Century Gothic"/>
          <w:sz w:val="20"/>
          <w:szCs w:val="20"/>
        </w:rPr>
        <w:t>LLC</w:t>
      </w:r>
      <w:r>
        <w:rPr>
          <w:rFonts w:ascii="Century Gothic" w:eastAsia="Century Gothic" w:hAnsi="Century Gothic" w:cs="Century Gothic"/>
          <w:color w:val="000000"/>
          <w:sz w:val="20"/>
          <w:szCs w:val="20"/>
        </w:rPr>
        <w:t xml:space="preserve">.com  </w:t>
      </w:r>
    </w:p>
    <w:p w14:paraId="486BC6C4" w14:textId="77777777" w:rsidR="00461A8B" w:rsidRDefault="005A44E6">
      <w:pPr>
        <w:pBdr>
          <w:top w:val="nil"/>
          <w:left w:val="nil"/>
          <w:bottom w:val="nil"/>
          <w:right w:val="nil"/>
          <w:between w:val="nil"/>
        </w:pBdr>
        <w:spacing w:after="0"/>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3620 SE Powell Blvd, #102, PDX OR 97202</w:t>
      </w:r>
    </w:p>
    <w:p w14:paraId="69B51CED" w14:textId="77777777" w:rsidR="00461A8B" w:rsidRDefault="00461A8B" w:rsidP="001147CF">
      <w:pPr>
        <w:pBdr>
          <w:top w:val="nil"/>
          <w:left w:val="nil"/>
          <w:bottom w:val="nil"/>
          <w:right w:val="nil"/>
          <w:between w:val="nil"/>
        </w:pBdr>
        <w:spacing w:after="0"/>
        <w:rPr>
          <w:rFonts w:ascii="Century Gothic" w:eastAsia="Century Gothic" w:hAnsi="Century Gothic" w:cs="Century Gothic"/>
          <w:color w:val="000000"/>
          <w:sz w:val="20"/>
          <w:szCs w:val="20"/>
        </w:rPr>
      </w:pPr>
    </w:p>
    <w:p w14:paraId="64239420" w14:textId="77777777" w:rsidR="00461A8B" w:rsidRDefault="005A44E6">
      <w:pPr>
        <w:pBdr>
          <w:top w:val="nil"/>
          <w:left w:val="nil"/>
          <w:bottom w:val="nil"/>
          <w:right w:val="nil"/>
          <w:between w:val="nil"/>
        </w:pBdr>
        <w:spacing w:after="0"/>
        <w:jc w:val="center"/>
        <w:rPr>
          <w:rFonts w:ascii="Century Gothic" w:eastAsia="Century Gothic" w:hAnsi="Century Gothic" w:cs="Century Gothic"/>
          <w:color w:val="000000"/>
        </w:rPr>
      </w:pPr>
      <w:r>
        <w:rPr>
          <w:rFonts w:ascii="Century Gothic" w:eastAsia="Century Gothic" w:hAnsi="Century Gothic" w:cs="Century Gothic"/>
          <w:b/>
          <w:color w:val="000000"/>
        </w:rPr>
        <w:t>PROFESSIONAL DISCLOSURE STATEMENT</w:t>
      </w:r>
    </w:p>
    <w:p w14:paraId="43F67C45" w14:textId="77777777" w:rsidR="00461A8B" w:rsidRDefault="00461A8B">
      <w:pPr>
        <w:pBdr>
          <w:top w:val="nil"/>
          <w:left w:val="nil"/>
          <w:bottom w:val="nil"/>
          <w:right w:val="nil"/>
          <w:between w:val="nil"/>
        </w:pBdr>
        <w:spacing w:after="0"/>
        <w:jc w:val="center"/>
        <w:rPr>
          <w:rFonts w:ascii="Century Gothic" w:eastAsia="Century Gothic" w:hAnsi="Century Gothic" w:cs="Century Gothic"/>
          <w:color w:val="000000"/>
          <w:sz w:val="20"/>
          <w:szCs w:val="20"/>
        </w:rPr>
      </w:pPr>
    </w:p>
    <w:p w14:paraId="620A4B71" w14:textId="77777777" w:rsidR="00461A8B" w:rsidRDefault="005A44E6">
      <w:pPr>
        <w:pBdr>
          <w:top w:val="nil"/>
          <w:left w:val="nil"/>
          <w:bottom w:val="nil"/>
          <w:right w:val="nil"/>
          <w:between w:val="nil"/>
        </w:pBdr>
        <w:spacing w:after="0"/>
        <w:ind w:left="-270" w:right="-540"/>
        <w:rPr>
          <w:rFonts w:ascii="Century Gothic" w:eastAsia="Century Gothic" w:hAnsi="Century Gothic" w:cs="Century Gothic"/>
          <w:sz w:val="18"/>
          <w:szCs w:val="18"/>
        </w:rPr>
      </w:pPr>
      <w:r>
        <w:rPr>
          <w:rFonts w:ascii="Century Gothic" w:eastAsia="Century Gothic" w:hAnsi="Century Gothic" w:cs="Century Gothic"/>
          <w:b/>
          <w:color w:val="000000"/>
          <w:sz w:val="20"/>
          <w:szCs w:val="20"/>
        </w:rPr>
        <w:t>Philosophy and Approach</w:t>
      </w:r>
      <w:r>
        <w:rPr>
          <w:rFonts w:ascii="Century Gothic" w:eastAsia="Century Gothic" w:hAnsi="Century Gothic" w:cs="Century Gothic"/>
          <w:b/>
          <w:color w:val="000000"/>
          <w:sz w:val="18"/>
          <w:szCs w:val="18"/>
        </w:rPr>
        <w:t xml:space="preserve">: </w:t>
      </w:r>
      <w:r>
        <w:rPr>
          <w:rFonts w:ascii="Century Gothic" w:eastAsia="Century Gothic" w:hAnsi="Century Gothic" w:cs="Century Gothic"/>
          <w:sz w:val="18"/>
          <w:szCs w:val="18"/>
        </w:rPr>
        <w:t>As a trained family therapist, I work primarily with relationship systems. This means I work with individuals, couples, and families, and center my approach on considering the impact that clients’ relationships and surrounding environment could be having on their mental health in addition to psychiatric concerns. I also view the greater social systems we all navigate as having a significant impact on personal and community wellbeing. I believe it is possible for people to learn and grow beyond behaviors that are causing themselves and/or other people distress, and that appropriately engaging loved ones in therapy</w:t>
      </w:r>
      <w:r w:rsidR="002C2507">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be they </w:t>
      </w:r>
      <w:r w:rsidR="002C2507">
        <w:rPr>
          <w:rFonts w:ascii="Century Gothic" w:eastAsia="Century Gothic" w:hAnsi="Century Gothic" w:cs="Century Gothic"/>
          <w:sz w:val="18"/>
          <w:szCs w:val="18"/>
        </w:rPr>
        <w:t xml:space="preserve">partners, </w:t>
      </w:r>
      <w:r>
        <w:rPr>
          <w:rFonts w:ascii="Century Gothic" w:eastAsia="Century Gothic" w:hAnsi="Century Gothic" w:cs="Century Gothic"/>
          <w:sz w:val="18"/>
          <w:szCs w:val="18"/>
        </w:rPr>
        <w:t>friends, family o</w:t>
      </w:r>
      <w:r w:rsidR="002C2507">
        <w:rPr>
          <w:rFonts w:ascii="Century Gothic" w:eastAsia="Century Gothic" w:hAnsi="Century Gothic" w:cs="Century Gothic"/>
          <w:sz w:val="18"/>
          <w:szCs w:val="18"/>
        </w:rPr>
        <w:t>f choice, or biological family—</w:t>
      </w:r>
      <w:r>
        <w:rPr>
          <w:rFonts w:ascii="Century Gothic" w:eastAsia="Century Gothic" w:hAnsi="Century Gothic" w:cs="Century Gothic"/>
          <w:sz w:val="18"/>
          <w:szCs w:val="18"/>
        </w:rPr>
        <w:t xml:space="preserve">can be a powerful tool to support this process. </w:t>
      </w:r>
    </w:p>
    <w:p w14:paraId="3FFD08DD" w14:textId="77777777" w:rsidR="00461A8B" w:rsidRDefault="005A44E6">
      <w:pPr>
        <w:pBdr>
          <w:top w:val="nil"/>
          <w:left w:val="nil"/>
          <w:bottom w:val="nil"/>
          <w:right w:val="nil"/>
          <w:between w:val="nil"/>
        </w:pBdr>
        <w:spacing w:after="0"/>
        <w:ind w:left="-270" w:right="-540"/>
        <w:rPr>
          <w:rFonts w:ascii="Century Gothic" w:eastAsia="Century Gothic" w:hAnsi="Century Gothic" w:cs="Century Gothic"/>
          <w:sz w:val="18"/>
          <w:szCs w:val="18"/>
        </w:rPr>
      </w:pPr>
      <w:r>
        <w:rPr>
          <w:rFonts w:ascii="Century Gothic" w:eastAsia="Century Gothic" w:hAnsi="Century Gothic" w:cs="Century Gothic"/>
          <w:sz w:val="18"/>
          <w:szCs w:val="18"/>
        </w:rPr>
        <w:tab/>
        <w:t xml:space="preserve">    In sessions I am responsible </w:t>
      </w:r>
      <w:r>
        <w:rPr>
          <w:rFonts w:ascii="Century Gothic" w:eastAsia="Century Gothic" w:hAnsi="Century Gothic" w:cs="Century Gothic"/>
          <w:i/>
          <w:sz w:val="18"/>
          <w:szCs w:val="18"/>
        </w:rPr>
        <w:t>to</w:t>
      </w:r>
      <w:r>
        <w:rPr>
          <w:rFonts w:ascii="Century Gothic" w:eastAsia="Century Gothic" w:hAnsi="Century Gothic" w:cs="Century Gothic"/>
          <w:sz w:val="18"/>
          <w:szCs w:val="18"/>
        </w:rPr>
        <w:t xml:space="preserve"> the safety of </w:t>
      </w:r>
      <w:r w:rsidR="002C2507">
        <w:rPr>
          <w:rFonts w:ascii="Century Gothic" w:eastAsia="Century Gothic" w:hAnsi="Century Gothic" w:cs="Century Gothic"/>
          <w:sz w:val="18"/>
          <w:szCs w:val="18"/>
        </w:rPr>
        <w:t>my clients</w:t>
      </w:r>
      <w:r>
        <w:rPr>
          <w:rFonts w:ascii="Century Gothic" w:eastAsia="Century Gothic" w:hAnsi="Century Gothic" w:cs="Century Gothic"/>
          <w:sz w:val="18"/>
          <w:szCs w:val="18"/>
        </w:rPr>
        <w:t>, but</w:t>
      </w:r>
      <w:r w:rsidR="002C2507">
        <w:rPr>
          <w:rFonts w:ascii="Century Gothic" w:eastAsia="Century Gothic" w:hAnsi="Century Gothic" w:cs="Century Gothic"/>
          <w:sz w:val="18"/>
          <w:szCs w:val="18"/>
        </w:rPr>
        <w:t xml:space="preserve"> I</w:t>
      </w:r>
      <w:r>
        <w:rPr>
          <w:rFonts w:ascii="Century Gothic" w:eastAsia="Century Gothic" w:hAnsi="Century Gothic" w:cs="Century Gothic"/>
          <w:sz w:val="18"/>
          <w:szCs w:val="18"/>
        </w:rPr>
        <w:t xml:space="preserve"> allow you to be responsible </w:t>
      </w:r>
      <w:r>
        <w:rPr>
          <w:rFonts w:ascii="Century Gothic" w:eastAsia="Century Gothic" w:hAnsi="Century Gothic" w:cs="Century Gothic"/>
          <w:i/>
          <w:sz w:val="18"/>
          <w:szCs w:val="18"/>
        </w:rPr>
        <w:t xml:space="preserve">for </w:t>
      </w:r>
      <w:r>
        <w:rPr>
          <w:rFonts w:ascii="Century Gothic" w:eastAsia="Century Gothic" w:hAnsi="Century Gothic" w:cs="Century Gothic"/>
          <w:sz w:val="18"/>
          <w:szCs w:val="18"/>
        </w:rPr>
        <w:t xml:space="preserve">the growth I know you will achieve. To create positive change in your behaviors and relationships we will work together to identify your strengths, identify and interrupt troublesome patterns, and build or rebuild supportive and trusting relationships with </w:t>
      </w:r>
      <w:r w:rsidR="00F61A1F">
        <w:rPr>
          <w:rFonts w:ascii="Century Gothic" w:eastAsia="Century Gothic" w:hAnsi="Century Gothic" w:cs="Century Gothic"/>
          <w:sz w:val="18"/>
          <w:szCs w:val="18"/>
        </w:rPr>
        <w:t xml:space="preserve">your </w:t>
      </w:r>
      <w:r w:rsidR="005D3AE0">
        <w:rPr>
          <w:rFonts w:ascii="Century Gothic" w:eastAsia="Century Gothic" w:hAnsi="Century Gothic" w:cs="Century Gothic"/>
          <w:sz w:val="18"/>
          <w:szCs w:val="18"/>
        </w:rPr>
        <w:t xml:space="preserve">safe </w:t>
      </w:r>
      <w:r w:rsidR="00F61A1F">
        <w:rPr>
          <w:rFonts w:ascii="Century Gothic" w:eastAsia="Century Gothic" w:hAnsi="Century Gothic" w:cs="Century Gothic"/>
          <w:sz w:val="18"/>
          <w:szCs w:val="18"/>
        </w:rPr>
        <w:t>support people</w:t>
      </w:r>
      <w:r>
        <w:rPr>
          <w:rFonts w:ascii="Century Gothic" w:eastAsia="Century Gothic" w:hAnsi="Century Gothic" w:cs="Century Gothic"/>
          <w:sz w:val="18"/>
          <w:szCs w:val="18"/>
        </w:rPr>
        <w:t xml:space="preserve">. I have experience working with LGBTQ, disabled, and ethnic/racial minority individuals and families, as well as personal experience living with these identities. I believe that especially with collaborative care and </w:t>
      </w:r>
      <w:r w:rsidR="002C2507">
        <w:rPr>
          <w:rFonts w:ascii="Century Gothic" w:eastAsia="Century Gothic" w:hAnsi="Century Gothic" w:cs="Century Gothic"/>
          <w:sz w:val="18"/>
          <w:szCs w:val="18"/>
        </w:rPr>
        <w:t>the right</w:t>
      </w:r>
      <w:r>
        <w:rPr>
          <w:rFonts w:ascii="Century Gothic" w:eastAsia="Century Gothic" w:hAnsi="Century Gothic" w:cs="Century Gothic"/>
          <w:sz w:val="18"/>
          <w:szCs w:val="18"/>
        </w:rPr>
        <w:t xml:space="preserve"> support, every person has the capacity to heal, grow, and thrive. </w:t>
      </w:r>
    </w:p>
    <w:p w14:paraId="6949E5D1" w14:textId="77777777" w:rsidR="00461A8B" w:rsidRDefault="00461A8B">
      <w:pPr>
        <w:pBdr>
          <w:top w:val="nil"/>
          <w:left w:val="nil"/>
          <w:bottom w:val="nil"/>
          <w:right w:val="nil"/>
          <w:between w:val="nil"/>
        </w:pBdr>
        <w:spacing w:after="0"/>
        <w:ind w:left="-270" w:right="-540"/>
        <w:rPr>
          <w:rFonts w:ascii="Century Gothic" w:eastAsia="Century Gothic" w:hAnsi="Century Gothic" w:cs="Century Gothic"/>
          <w:color w:val="000000"/>
          <w:sz w:val="18"/>
          <w:szCs w:val="18"/>
        </w:rPr>
      </w:pPr>
    </w:p>
    <w:p w14:paraId="53027378" w14:textId="77777777" w:rsidR="00461A8B" w:rsidRDefault="005A44E6">
      <w:pPr>
        <w:pBdr>
          <w:top w:val="nil"/>
          <w:left w:val="nil"/>
          <w:bottom w:val="nil"/>
          <w:right w:val="nil"/>
          <w:between w:val="nil"/>
        </w:pBdr>
        <w:spacing w:after="0"/>
        <w:ind w:left="-270" w:right="-540"/>
        <w:rPr>
          <w:rFonts w:ascii="Century Gothic" w:eastAsia="Century Gothic" w:hAnsi="Century Gothic" w:cs="Century Gothic"/>
          <w:color w:val="000000"/>
          <w:sz w:val="18"/>
          <w:szCs w:val="18"/>
        </w:rPr>
      </w:pPr>
      <w:r>
        <w:rPr>
          <w:rFonts w:ascii="Century Gothic" w:eastAsia="Century Gothic" w:hAnsi="Century Gothic" w:cs="Century Gothic"/>
          <w:b/>
          <w:color w:val="000000"/>
          <w:sz w:val="20"/>
          <w:szCs w:val="20"/>
        </w:rPr>
        <w:t xml:space="preserve">Formal Education and Training: </w:t>
      </w:r>
      <w:r>
        <w:rPr>
          <w:rFonts w:ascii="Century Gothic" w:eastAsia="Century Gothic" w:hAnsi="Century Gothic" w:cs="Century Gothic"/>
          <w:sz w:val="18"/>
          <w:szCs w:val="18"/>
        </w:rPr>
        <w:t xml:space="preserve">I completed a Master’s degree in Marriage and Family Therapy from the Lewis &amp; Clark Graduate School of Education and Counseling. I completed a 15-month externship as a Marriage and Family Therapist working with clients in substance use recovery at De Paul Treatment centers. I have 60 hours of basic training as a sexual and domestic violence advocate with Call to Safety, 16 hours of training in somatic therapy and expressive arts therapy, and two years of experience receiving culturally specific training and providing therapeutic services to Native American/Alaska Native clients in a culturally specific treatment facility. </w:t>
      </w:r>
    </w:p>
    <w:p w14:paraId="201495B1" w14:textId="77777777" w:rsidR="00461A8B" w:rsidRDefault="00461A8B">
      <w:pPr>
        <w:pBdr>
          <w:top w:val="nil"/>
          <w:left w:val="nil"/>
          <w:bottom w:val="nil"/>
          <w:right w:val="nil"/>
          <w:between w:val="nil"/>
        </w:pBdr>
        <w:spacing w:after="0"/>
        <w:ind w:right="-540"/>
        <w:rPr>
          <w:rFonts w:ascii="Century Gothic" w:eastAsia="Century Gothic" w:hAnsi="Century Gothic" w:cs="Century Gothic"/>
          <w:color w:val="000000"/>
          <w:sz w:val="18"/>
          <w:szCs w:val="18"/>
        </w:rPr>
      </w:pPr>
    </w:p>
    <w:p w14:paraId="50BF6BA2" w14:textId="77777777" w:rsidR="00461A8B" w:rsidRDefault="005A44E6">
      <w:pPr>
        <w:pBdr>
          <w:top w:val="nil"/>
          <w:left w:val="nil"/>
          <w:bottom w:val="nil"/>
          <w:right w:val="nil"/>
          <w:between w:val="nil"/>
        </w:pBdr>
        <w:spacing w:after="0"/>
        <w:ind w:left="-270" w:right="-540"/>
        <w:rPr>
          <w:rFonts w:ascii="Century Gothic" w:eastAsia="Century Gothic" w:hAnsi="Century Gothic" w:cs="Century Gothic"/>
          <w:color w:val="000000"/>
          <w:sz w:val="18"/>
          <w:szCs w:val="18"/>
        </w:rPr>
      </w:pPr>
      <w:r>
        <w:rPr>
          <w:rFonts w:ascii="Century Gothic" w:eastAsia="Century Gothic" w:hAnsi="Century Gothic" w:cs="Century Gothic"/>
          <w:b/>
          <w:color w:val="000000"/>
          <w:sz w:val="20"/>
          <w:szCs w:val="20"/>
        </w:rPr>
        <w:t>As a supervisee of a licensee</w:t>
      </w:r>
      <w:r>
        <w:rPr>
          <w:rFonts w:ascii="Century Gothic" w:eastAsia="Century Gothic" w:hAnsi="Century Gothic" w:cs="Century Gothic"/>
          <w:color w:val="000000"/>
          <w:sz w:val="18"/>
          <w:szCs w:val="18"/>
        </w:rPr>
        <w:t xml:space="preserve"> of the Oregon Board of Licensed Professional Counselors and Therapists (OBLPCT), I will abide by its Code of Ethics. I am under the ongoing supervision of Sarah Elle</w:t>
      </w:r>
      <w:r>
        <w:rPr>
          <w:rFonts w:ascii="Century Gothic" w:eastAsia="Century Gothic" w:hAnsi="Century Gothic" w:cs="Century Gothic"/>
          <w:sz w:val="18"/>
          <w:szCs w:val="18"/>
        </w:rPr>
        <w:t xml:space="preserve">nwood, LPC, LMFT; </w:t>
      </w:r>
      <w:r>
        <w:rPr>
          <w:rFonts w:ascii="Century Gothic" w:eastAsia="Century Gothic" w:hAnsi="Century Gothic" w:cs="Century Gothic"/>
          <w:color w:val="000000"/>
          <w:sz w:val="18"/>
          <w:szCs w:val="18"/>
        </w:rPr>
        <w:t>Ryan Loiselle, LPC</w:t>
      </w:r>
      <w:r>
        <w:rPr>
          <w:rFonts w:ascii="Century Gothic" w:eastAsia="Century Gothic" w:hAnsi="Century Gothic" w:cs="Century Gothic"/>
          <w:sz w:val="18"/>
          <w:szCs w:val="18"/>
        </w:rPr>
        <w:t xml:space="preserve">; and Kate Kauffman, LPC, </w:t>
      </w:r>
      <w:r>
        <w:rPr>
          <w:rFonts w:ascii="Century Gothic" w:eastAsia="Century Gothic" w:hAnsi="Century Gothic" w:cs="Century Gothic"/>
          <w:color w:val="000000"/>
          <w:sz w:val="18"/>
          <w:szCs w:val="18"/>
        </w:rPr>
        <w:t xml:space="preserve">who reviews my cases with me. You may contact my supervisor at 503-389-0095. I am also a certified Qualified Mental Health Professional (QMHP) with the Mental Health </w:t>
      </w:r>
      <w:r>
        <w:rPr>
          <w:rFonts w:ascii="Century Gothic" w:eastAsia="Century Gothic" w:hAnsi="Century Gothic" w:cs="Century Gothic"/>
          <w:sz w:val="18"/>
          <w:szCs w:val="18"/>
        </w:rPr>
        <w:t xml:space="preserve">&amp; </w:t>
      </w:r>
      <w:r>
        <w:rPr>
          <w:rFonts w:ascii="Century Gothic" w:eastAsia="Century Gothic" w:hAnsi="Century Gothic" w:cs="Century Gothic"/>
          <w:color w:val="000000"/>
          <w:sz w:val="18"/>
          <w:szCs w:val="18"/>
        </w:rPr>
        <w:t>Addiction C</w:t>
      </w:r>
      <w:r>
        <w:rPr>
          <w:rFonts w:ascii="Century Gothic" w:eastAsia="Century Gothic" w:hAnsi="Century Gothic" w:cs="Century Gothic"/>
          <w:sz w:val="18"/>
          <w:szCs w:val="18"/>
        </w:rPr>
        <w:t>ertification</w:t>
      </w:r>
      <w:r>
        <w:rPr>
          <w:rFonts w:ascii="Century Gothic" w:eastAsia="Century Gothic" w:hAnsi="Century Gothic" w:cs="Century Gothic"/>
          <w:color w:val="000000"/>
          <w:sz w:val="18"/>
          <w:szCs w:val="18"/>
        </w:rPr>
        <w:t xml:space="preserve"> Board of Oregon (MHACBO</w:t>
      </w:r>
      <w:proofErr w:type="gramStart"/>
      <w:r>
        <w:rPr>
          <w:rFonts w:ascii="Century Gothic" w:eastAsia="Century Gothic" w:hAnsi="Century Gothic" w:cs="Century Gothic"/>
          <w:color w:val="000000"/>
          <w:sz w:val="18"/>
          <w:szCs w:val="18"/>
        </w:rPr>
        <w:t>),  number</w:t>
      </w:r>
      <w:proofErr w:type="gramEnd"/>
      <w:r>
        <w:rPr>
          <w:rFonts w:ascii="Century Gothic" w:eastAsia="Century Gothic" w:hAnsi="Century Gothic" w:cs="Century Gothic"/>
          <w:color w:val="000000"/>
          <w:sz w:val="18"/>
          <w:szCs w:val="18"/>
        </w:rPr>
        <w:t xml:space="preserve"> #19-QMHPC-00199, credential number #T-16-336. </w:t>
      </w:r>
      <w:r>
        <w:rPr>
          <w:rFonts w:ascii="Century Gothic" w:eastAsia="Century Gothic" w:hAnsi="Century Gothic" w:cs="Century Gothic"/>
          <w:sz w:val="18"/>
          <w:szCs w:val="18"/>
        </w:rPr>
        <w:t>My licenses and certifications appear under my legal name, Stella L. Jones, which I will be happy to explain.</w:t>
      </w:r>
    </w:p>
    <w:p w14:paraId="5A9118DD" w14:textId="77777777" w:rsidR="00461A8B" w:rsidRDefault="00461A8B">
      <w:pPr>
        <w:pBdr>
          <w:top w:val="nil"/>
          <w:left w:val="nil"/>
          <w:bottom w:val="nil"/>
          <w:right w:val="nil"/>
          <w:between w:val="nil"/>
        </w:pBdr>
        <w:spacing w:after="0"/>
        <w:ind w:left="-270" w:right="-540"/>
        <w:rPr>
          <w:rFonts w:ascii="Century Gothic" w:eastAsia="Century Gothic" w:hAnsi="Century Gothic" w:cs="Century Gothic"/>
          <w:color w:val="000000"/>
          <w:sz w:val="18"/>
          <w:szCs w:val="18"/>
        </w:rPr>
      </w:pPr>
    </w:p>
    <w:p w14:paraId="0B73CF86" w14:textId="77777777" w:rsidR="00461A8B" w:rsidRDefault="005A44E6">
      <w:pPr>
        <w:pBdr>
          <w:top w:val="nil"/>
          <w:left w:val="nil"/>
          <w:bottom w:val="nil"/>
          <w:right w:val="nil"/>
          <w:between w:val="nil"/>
        </w:pBdr>
        <w:spacing w:after="0"/>
        <w:ind w:left="-270" w:right="-540"/>
        <w:rPr>
          <w:rFonts w:ascii="Arial" w:eastAsia="Arial" w:hAnsi="Arial" w:cs="Arial"/>
          <w:color w:val="000000"/>
          <w:sz w:val="16"/>
          <w:szCs w:val="16"/>
        </w:rPr>
      </w:pPr>
      <w:r>
        <w:rPr>
          <w:rFonts w:ascii="Century Gothic" w:eastAsia="Century Gothic" w:hAnsi="Century Gothic" w:cs="Century Gothic"/>
          <w:b/>
          <w:color w:val="000000"/>
          <w:sz w:val="20"/>
          <w:szCs w:val="20"/>
        </w:rPr>
        <w:t xml:space="preserve">Hours and Session Length: </w:t>
      </w:r>
      <w:r>
        <w:rPr>
          <w:rFonts w:ascii="Arial" w:eastAsia="Arial" w:hAnsi="Arial" w:cs="Arial"/>
          <w:color w:val="000000"/>
          <w:sz w:val="20"/>
          <w:szCs w:val="20"/>
        </w:rPr>
        <w:t xml:space="preserve"> </w:t>
      </w:r>
      <w:r>
        <w:rPr>
          <w:rFonts w:ascii="Century Gothic" w:eastAsia="Century Gothic" w:hAnsi="Century Gothic" w:cs="Century Gothic"/>
          <w:color w:val="000000"/>
          <w:sz w:val="18"/>
          <w:szCs w:val="18"/>
        </w:rPr>
        <w:t>I see clients</w:t>
      </w:r>
      <w:r>
        <w:rPr>
          <w:rFonts w:ascii="Century Gothic" w:eastAsia="Century Gothic" w:hAnsi="Century Gothic" w:cs="Century Gothic"/>
          <w:b/>
          <w:sz w:val="20"/>
          <w:szCs w:val="20"/>
        </w:rPr>
        <w:t xml:space="preserve"> </w:t>
      </w:r>
      <w:r>
        <w:rPr>
          <w:rFonts w:ascii="Century Gothic" w:eastAsia="Century Gothic" w:hAnsi="Century Gothic" w:cs="Century Gothic"/>
          <w:sz w:val="18"/>
          <w:szCs w:val="18"/>
        </w:rPr>
        <w:t xml:space="preserve">Monday through Thursday at </w:t>
      </w:r>
      <w:r>
        <w:rPr>
          <w:rFonts w:ascii="Century Gothic" w:eastAsia="Century Gothic" w:hAnsi="Century Gothic" w:cs="Century Gothic"/>
          <w:color w:val="000000"/>
          <w:sz w:val="18"/>
          <w:szCs w:val="18"/>
        </w:rPr>
        <w:t>the address listed above and clients may call or email to schedule appointments. Individual sessions are 50 minutes in duration, usually once a week. In order for counseling to be effective, it is important to attend all regularly scheduled appointments. If you are unable to attend a scheduled appointment please notify us 24 hours in advance if possible. Missing two consecutive appointments without notification could result in loss of your regular slot or ending services. You are free to terminate services at will; however, it is usually most therapeutic to schedule a closing session.</w:t>
      </w:r>
    </w:p>
    <w:p w14:paraId="74ECF71B" w14:textId="77777777" w:rsidR="00461A8B" w:rsidRDefault="00461A8B">
      <w:pPr>
        <w:pBdr>
          <w:top w:val="nil"/>
          <w:left w:val="nil"/>
          <w:bottom w:val="nil"/>
          <w:right w:val="nil"/>
          <w:between w:val="nil"/>
        </w:pBdr>
        <w:spacing w:after="0"/>
        <w:ind w:left="-270" w:right="-540"/>
        <w:rPr>
          <w:rFonts w:ascii="Century Gothic" w:eastAsia="Century Gothic" w:hAnsi="Century Gothic" w:cs="Century Gothic"/>
          <w:color w:val="000000"/>
          <w:sz w:val="18"/>
          <w:szCs w:val="18"/>
        </w:rPr>
      </w:pPr>
    </w:p>
    <w:p w14:paraId="41D0C630" w14:textId="77777777" w:rsidR="00461A8B" w:rsidRDefault="005A44E6">
      <w:pPr>
        <w:pBdr>
          <w:top w:val="nil"/>
          <w:left w:val="nil"/>
          <w:bottom w:val="nil"/>
          <w:right w:val="nil"/>
          <w:between w:val="nil"/>
        </w:pBdr>
        <w:spacing w:after="0"/>
        <w:ind w:left="-270" w:right="-540"/>
        <w:rPr>
          <w:rFonts w:ascii="Arial" w:eastAsia="Arial" w:hAnsi="Arial" w:cs="Arial"/>
          <w:color w:val="000000"/>
          <w:sz w:val="16"/>
          <w:szCs w:val="16"/>
        </w:rPr>
      </w:pPr>
      <w:r>
        <w:rPr>
          <w:rFonts w:ascii="Century Gothic" w:eastAsia="Century Gothic" w:hAnsi="Century Gothic" w:cs="Century Gothic"/>
          <w:b/>
          <w:color w:val="000000"/>
          <w:sz w:val="20"/>
          <w:szCs w:val="20"/>
        </w:rPr>
        <w:t>Payment</w:t>
      </w:r>
      <w:r>
        <w:rPr>
          <w:rFonts w:ascii="Arial" w:eastAsia="Arial" w:hAnsi="Arial" w:cs="Arial"/>
          <w:color w:val="000000"/>
          <w:sz w:val="20"/>
          <w:szCs w:val="20"/>
        </w:rPr>
        <w:t>:</w:t>
      </w:r>
      <w:r>
        <w:rPr>
          <w:rFonts w:ascii="Arial" w:eastAsia="Arial" w:hAnsi="Arial" w:cs="Arial"/>
          <w:color w:val="000000"/>
          <w:sz w:val="16"/>
          <w:szCs w:val="16"/>
        </w:rPr>
        <w:t xml:space="preserve"> </w:t>
      </w:r>
      <w:r>
        <w:rPr>
          <w:rFonts w:ascii="Century Gothic" w:eastAsia="Century Gothic" w:hAnsi="Century Gothic" w:cs="Century Gothic"/>
          <w:color w:val="000000"/>
          <w:sz w:val="18"/>
          <w:szCs w:val="18"/>
        </w:rPr>
        <w:t xml:space="preserve">Most clients seen at Brave Space are using OHP insurance, which pays for most of the session fees.  You may have a $3 copay.  Clients are fully responsible for the payment of all copays for services at the time of service, and if insurance ends, must discuss client payment for ongoing service. Checks, credit cards, and cash are accepted forms of payment and payable at the beginning of the session. </w:t>
      </w:r>
      <w:r>
        <w:rPr>
          <w:rFonts w:ascii="Century Gothic" w:eastAsia="Century Gothic" w:hAnsi="Century Gothic" w:cs="Century Gothic"/>
          <w:sz w:val="18"/>
          <w:szCs w:val="18"/>
        </w:rPr>
        <w:t>Out-of-pocket f</w:t>
      </w:r>
      <w:r>
        <w:rPr>
          <w:rFonts w:ascii="Century Gothic" w:eastAsia="Century Gothic" w:hAnsi="Century Gothic" w:cs="Century Gothic"/>
          <w:color w:val="000000"/>
          <w:sz w:val="18"/>
          <w:szCs w:val="18"/>
        </w:rPr>
        <w:t>ees are</w:t>
      </w:r>
      <w:r>
        <w:rPr>
          <w:rFonts w:ascii="Century Gothic" w:eastAsia="Century Gothic" w:hAnsi="Century Gothic" w:cs="Century Gothic"/>
          <w:sz w:val="18"/>
          <w:szCs w:val="18"/>
        </w:rPr>
        <w:t xml:space="preserve"> $145 for a 50-minute session.</w:t>
      </w:r>
    </w:p>
    <w:p w14:paraId="014FF130" w14:textId="77777777" w:rsidR="00461A8B" w:rsidRDefault="00461A8B">
      <w:pPr>
        <w:pBdr>
          <w:top w:val="nil"/>
          <w:left w:val="nil"/>
          <w:bottom w:val="nil"/>
          <w:right w:val="nil"/>
          <w:between w:val="nil"/>
        </w:pBdr>
        <w:spacing w:after="0"/>
        <w:ind w:left="-270" w:right="-540"/>
        <w:rPr>
          <w:rFonts w:ascii="Century Gothic" w:eastAsia="Century Gothic" w:hAnsi="Century Gothic" w:cs="Century Gothic"/>
          <w:color w:val="000000"/>
          <w:sz w:val="18"/>
          <w:szCs w:val="18"/>
        </w:rPr>
      </w:pPr>
    </w:p>
    <w:p w14:paraId="72E4786E" w14:textId="77777777" w:rsidR="00461A8B" w:rsidRDefault="005A44E6">
      <w:pPr>
        <w:pBdr>
          <w:top w:val="nil"/>
          <w:left w:val="nil"/>
          <w:bottom w:val="nil"/>
          <w:right w:val="nil"/>
          <w:between w:val="nil"/>
        </w:pBdr>
        <w:spacing w:after="0"/>
        <w:ind w:left="-270" w:right="-540"/>
        <w:rPr>
          <w:rFonts w:ascii="Arial" w:eastAsia="Arial" w:hAnsi="Arial" w:cs="Arial"/>
          <w:color w:val="000000"/>
          <w:sz w:val="20"/>
          <w:szCs w:val="20"/>
        </w:rPr>
      </w:pPr>
      <w:r>
        <w:rPr>
          <w:rFonts w:ascii="Century Gothic" w:eastAsia="Century Gothic" w:hAnsi="Century Gothic" w:cs="Century Gothic"/>
          <w:b/>
          <w:color w:val="000000"/>
          <w:sz w:val="20"/>
          <w:szCs w:val="20"/>
        </w:rPr>
        <w:t>Client Rights and Confidentiality</w:t>
      </w:r>
    </w:p>
    <w:p w14:paraId="41ED046E" w14:textId="77777777" w:rsidR="00461A8B" w:rsidRDefault="005A44E6">
      <w:pPr>
        <w:spacing w:after="0"/>
        <w:rPr>
          <w:rFonts w:ascii="Century Gothic" w:eastAsia="Century Gothic" w:hAnsi="Century Gothic" w:cs="Century Gothic"/>
          <w:sz w:val="18"/>
          <w:szCs w:val="18"/>
        </w:rPr>
      </w:pPr>
      <w:r>
        <w:rPr>
          <w:rFonts w:ascii="Century Gothic" w:eastAsia="Century Gothic" w:hAnsi="Century Gothic" w:cs="Century Gothic"/>
          <w:sz w:val="18"/>
          <w:szCs w:val="18"/>
        </w:rPr>
        <w:t>As a client of an intern supervised by a licensed professional counselor you have the following rights:</w:t>
      </w:r>
    </w:p>
    <w:p w14:paraId="3CCFC7B4" w14:textId="77777777" w:rsidR="00461A8B" w:rsidRDefault="005A44E6">
      <w:pPr>
        <w:numPr>
          <w:ilvl w:val="0"/>
          <w:numId w:val="1"/>
        </w:numPr>
        <w:pBdr>
          <w:top w:val="nil"/>
          <w:left w:val="nil"/>
          <w:bottom w:val="nil"/>
          <w:right w:val="nil"/>
          <w:between w:val="nil"/>
        </w:pBdr>
        <w:spacing w:after="0"/>
        <w:rPr>
          <w:color w:val="000000"/>
          <w:sz w:val="18"/>
          <w:szCs w:val="18"/>
        </w:rPr>
      </w:pPr>
      <w:r>
        <w:rPr>
          <w:rFonts w:ascii="Century Gothic" w:eastAsia="Century Gothic" w:hAnsi="Century Gothic" w:cs="Century Gothic"/>
          <w:color w:val="000000"/>
          <w:sz w:val="18"/>
          <w:szCs w:val="18"/>
        </w:rPr>
        <w:t>To expect that a licensee has met the minimal qualifications of training and experience required by law</w:t>
      </w:r>
    </w:p>
    <w:p w14:paraId="0A2D12C5" w14:textId="77777777" w:rsidR="00461A8B" w:rsidRDefault="005A44E6">
      <w:pPr>
        <w:numPr>
          <w:ilvl w:val="0"/>
          <w:numId w:val="1"/>
        </w:numPr>
        <w:pBdr>
          <w:top w:val="nil"/>
          <w:left w:val="nil"/>
          <w:bottom w:val="nil"/>
          <w:right w:val="nil"/>
          <w:between w:val="nil"/>
        </w:pBdr>
        <w:spacing w:after="0"/>
        <w:rPr>
          <w:color w:val="000000"/>
          <w:sz w:val="18"/>
          <w:szCs w:val="18"/>
        </w:rPr>
      </w:pPr>
      <w:r>
        <w:rPr>
          <w:rFonts w:ascii="Century Gothic" w:eastAsia="Century Gothic" w:hAnsi="Century Gothic" w:cs="Century Gothic"/>
          <w:color w:val="000000"/>
          <w:sz w:val="18"/>
          <w:szCs w:val="18"/>
        </w:rPr>
        <w:t>To examine records maintained by the Board and to have the Board confirm credentials of a licensee</w:t>
      </w:r>
    </w:p>
    <w:p w14:paraId="7E35C2E4" w14:textId="77777777" w:rsidR="00461A8B" w:rsidRDefault="005A44E6">
      <w:pPr>
        <w:numPr>
          <w:ilvl w:val="0"/>
          <w:numId w:val="1"/>
        </w:numPr>
        <w:pBdr>
          <w:top w:val="nil"/>
          <w:left w:val="nil"/>
          <w:bottom w:val="nil"/>
          <w:right w:val="nil"/>
          <w:between w:val="nil"/>
        </w:pBdr>
        <w:spacing w:after="0"/>
        <w:rPr>
          <w:color w:val="000000"/>
          <w:sz w:val="18"/>
          <w:szCs w:val="18"/>
        </w:rPr>
      </w:pPr>
      <w:r>
        <w:rPr>
          <w:rFonts w:ascii="Century Gothic" w:eastAsia="Century Gothic" w:hAnsi="Century Gothic" w:cs="Century Gothic"/>
          <w:color w:val="000000"/>
          <w:sz w:val="18"/>
          <w:szCs w:val="18"/>
        </w:rPr>
        <w:t>To obtain a copy of the Code of Ethics</w:t>
      </w:r>
    </w:p>
    <w:p w14:paraId="6F828EED" w14:textId="77777777" w:rsidR="00461A8B" w:rsidRDefault="005A44E6">
      <w:pPr>
        <w:numPr>
          <w:ilvl w:val="0"/>
          <w:numId w:val="1"/>
        </w:numPr>
        <w:pBdr>
          <w:top w:val="nil"/>
          <w:left w:val="nil"/>
          <w:bottom w:val="nil"/>
          <w:right w:val="nil"/>
          <w:between w:val="nil"/>
        </w:pBdr>
        <w:spacing w:after="0"/>
        <w:rPr>
          <w:color w:val="000000"/>
          <w:sz w:val="18"/>
          <w:szCs w:val="18"/>
        </w:rPr>
      </w:pPr>
      <w:r>
        <w:rPr>
          <w:rFonts w:ascii="Century Gothic" w:eastAsia="Century Gothic" w:hAnsi="Century Gothic" w:cs="Century Gothic"/>
          <w:color w:val="000000"/>
          <w:sz w:val="18"/>
          <w:szCs w:val="18"/>
        </w:rPr>
        <w:t>To report complaints to the Board</w:t>
      </w:r>
    </w:p>
    <w:p w14:paraId="7EB1FBBA" w14:textId="77777777" w:rsidR="00461A8B" w:rsidRDefault="005A44E6">
      <w:pPr>
        <w:numPr>
          <w:ilvl w:val="0"/>
          <w:numId w:val="1"/>
        </w:numPr>
        <w:pBdr>
          <w:top w:val="nil"/>
          <w:left w:val="nil"/>
          <w:bottom w:val="nil"/>
          <w:right w:val="nil"/>
          <w:between w:val="nil"/>
        </w:pBdr>
        <w:spacing w:after="0"/>
        <w:rPr>
          <w:color w:val="000000"/>
          <w:sz w:val="18"/>
          <w:szCs w:val="18"/>
        </w:rPr>
      </w:pPr>
      <w:r>
        <w:rPr>
          <w:rFonts w:ascii="Century Gothic" w:eastAsia="Century Gothic" w:hAnsi="Century Gothic" w:cs="Century Gothic"/>
          <w:color w:val="000000"/>
          <w:sz w:val="18"/>
          <w:szCs w:val="18"/>
        </w:rPr>
        <w:t>To be informed of the cost of professional services before receiving the services</w:t>
      </w:r>
    </w:p>
    <w:p w14:paraId="0D13027D" w14:textId="77777777" w:rsidR="00461A8B" w:rsidRDefault="005A44E6">
      <w:pPr>
        <w:numPr>
          <w:ilvl w:val="0"/>
          <w:numId w:val="1"/>
        </w:numPr>
        <w:pBdr>
          <w:top w:val="nil"/>
          <w:left w:val="nil"/>
          <w:bottom w:val="nil"/>
          <w:right w:val="nil"/>
          <w:between w:val="nil"/>
        </w:pBdr>
        <w:spacing w:after="0"/>
        <w:rPr>
          <w:color w:val="000000"/>
          <w:sz w:val="18"/>
          <w:szCs w:val="18"/>
        </w:rPr>
      </w:pPr>
      <w:r>
        <w:rPr>
          <w:rFonts w:ascii="Century Gothic" w:eastAsia="Century Gothic" w:hAnsi="Century Gothic" w:cs="Century Gothic"/>
          <w:color w:val="000000"/>
          <w:sz w:val="18"/>
          <w:szCs w:val="18"/>
        </w:rPr>
        <w:t>To be assured of privacy and confidentiality while receiving services as defined by rule and law, including the following exceptions: 1) Reporting suspected child abuse; 2) Reporting imminent danger to client or others; 3) Reporting information required in court proceedings or by client’s insurance company, or other relevant agencies; 4) Providing information concerning licensee case consultation or supervision; and 5) Defending claims brought by client against licensee</w:t>
      </w:r>
    </w:p>
    <w:p w14:paraId="2D5328E3" w14:textId="77777777" w:rsidR="00461A8B" w:rsidRPr="001147CF" w:rsidRDefault="005A44E6" w:rsidP="001147CF">
      <w:pPr>
        <w:numPr>
          <w:ilvl w:val="0"/>
          <w:numId w:val="1"/>
        </w:numPr>
        <w:pBdr>
          <w:top w:val="nil"/>
          <w:left w:val="nil"/>
          <w:bottom w:val="nil"/>
          <w:right w:val="nil"/>
          <w:between w:val="nil"/>
        </w:pBdr>
        <w:spacing w:after="0"/>
        <w:rPr>
          <w:color w:val="000000"/>
          <w:sz w:val="18"/>
          <w:szCs w:val="18"/>
        </w:rPr>
      </w:pPr>
      <w:r>
        <w:rPr>
          <w:rFonts w:ascii="Century Gothic" w:eastAsia="Century Gothic" w:hAnsi="Century Gothic" w:cs="Century Gothic"/>
          <w:color w:val="000000"/>
          <w:sz w:val="18"/>
          <w:szCs w:val="18"/>
        </w:rPr>
        <w:t>To be free from discrimination because of age, color, culture, disability, ethnicity, national origin, gender, race, religion, sexual orientation, marital status, or socioeconomic status.</w:t>
      </w:r>
    </w:p>
    <w:p w14:paraId="6A545E22" w14:textId="0B69E353" w:rsidR="00461A8B" w:rsidRPr="00D2332C" w:rsidRDefault="00D2332C" w:rsidP="00D2332C">
      <w:pPr>
        <w:spacing w:after="0"/>
        <w:rPr>
          <w:rFonts w:ascii="Century Gothic" w:hAnsi="Century Gothic" w:cs="Arial"/>
          <w:sz w:val="18"/>
          <w:szCs w:val="20"/>
        </w:rPr>
      </w:pPr>
      <w:r w:rsidRPr="00D2332C">
        <w:rPr>
          <w:rFonts w:ascii="Century Gothic" w:hAnsi="Century Gothic" w:cs="Arial"/>
          <w:sz w:val="18"/>
          <w:szCs w:val="20"/>
        </w:rPr>
        <w:t xml:space="preserve">You may contact the Board of Professional Counselors and Therapists at 3218 Pringle Rd SE #120, Salem, OR, 97302. Telephone: 503-378-5499. Email </w:t>
      </w:r>
      <w:hyperlink r:id="rId6" w:history="1">
        <w:r w:rsidRPr="00D2332C">
          <w:rPr>
            <w:rStyle w:val="Hyperlink"/>
            <w:rFonts w:ascii="Century Gothic" w:hAnsi="Century Gothic" w:cs="Arial"/>
            <w:sz w:val="18"/>
            <w:szCs w:val="20"/>
          </w:rPr>
          <w:t>lpct.board@oregon.gov</w:t>
        </w:r>
      </w:hyperlink>
      <w:r w:rsidRPr="00D2332C">
        <w:rPr>
          <w:rFonts w:ascii="Century Gothic" w:hAnsi="Century Gothic" w:cs="Arial"/>
          <w:sz w:val="18"/>
          <w:szCs w:val="20"/>
        </w:rPr>
        <w:t xml:space="preserve"> Website </w:t>
      </w:r>
      <w:hyperlink r:id="rId7" w:history="1">
        <w:r w:rsidRPr="00D2332C">
          <w:rPr>
            <w:rStyle w:val="Hyperlink"/>
            <w:rFonts w:ascii="Century Gothic" w:hAnsi="Century Gothic" w:cs="Arial"/>
            <w:sz w:val="18"/>
            <w:szCs w:val="20"/>
          </w:rPr>
          <w:t>www.oregon.gov/OBLPCT</w:t>
        </w:r>
      </w:hyperlink>
      <w:r>
        <w:rPr>
          <w:rFonts w:ascii="Century Gothic" w:hAnsi="Century Gothic" w:cs="Arial"/>
          <w:sz w:val="18"/>
          <w:szCs w:val="20"/>
        </w:rPr>
        <w:t>.</w:t>
      </w:r>
      <w:bookmarkStart w:id="1" w:name="_GoBack"/>
      <w:bookmarkEnd w:id="1"/>
    </w:p>
    <w:sectPr w:rsidR="00461A8B" w:rsidRPr="00D2332C">
      <w:pgSz w:w="12240" w:h="15840"/>
      <w:pgMar w:top="630" w:right="1440" w:bottom="810" w:left="1170" w:header="720" w:footer="864"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CB0194"/>
    <w:multiLevelType w:val="multilevel"/>
    <w:tmpl w:val="5AC6E8F4"/>
    <w:lvl w:ilvl="0">
      <w:start w:val="1"/>
      <w:numFmt w:val="bullet"/>
      <w:lvlText w:val="●"/>
      <w:lvlJc w:val="left"/>
      <w:pPr>
        <w:ind w:left="450" w:hanging="360"/>
      </w:pPr>
      <w:rPr>
        <w:rFonts w:ascii="Noto Sans Symbols" w:eastAsia="Noto Sans Symbols" w:hAnsi="Noto Sans Symbols" w:cs="Noto Sans Symbols"/>
        <w:vertAlign w:val="baseline"/>
      </w:rPr>
    </w:lvl>
    <w:lvl w:ilvl="1">
      <w:start w:val="1"/>
      <w:numFmt w:val="bullet"/>
      <w:lvlText w:val="o"/>
      <w:lvlJc w:val="left"/>
      <w:pPr>
        <w:ind w:left="1170" w:hanging="360"/>
      </w:pPr>
      <w:rPr>
        <w:rFonts w:ascii="Courier New" w:eastAsia="Courier New" w:hAnsi="Courier New" w:cs="Courier New"/>
        <w:vertAlign w:val="baseline"/>
      </w:rPr>
    </w:lvl>
    <w:lvl w:ilvl="2">
      <w:start w:val="1"/>
      <w:numFmt w:val="bullet"/>
      <w:lvlText w:val="▪"/>
      <w:lvlJc w:val="left"/>
      <w:pPr>
        <w:ind w:left="1890" w:hanging="360"/>
      </w:pPr>
      <w:rPr>
        <w:rFonts w:ascii="Noto Sans Symbols" w:eastAsia="Noto Sans Symbols" w:hAnsi="Noto Sans Symbols" w:cs="Noto Sans Symbols"/>
        <w:vertAlign w:val="baseline"/>
      </w:rPr>
    </w:lvl>
    <w:lvl w:ilvl="3">
      <w:start w:val="1"/>
      <w:numFmt w:val="bullet"/>
      <w:lvlText w:val="●"/>
      <w:lvlJc w:val="left"/>
      <w:pPr>
        <w:ind w:left="2610" w:hanging="360"/>
      </w:pPr>
      <w:rPr>
        <w:rFonts w:ascii="Noto Sans Symbols" w:eastAsia="Noto Sans Symbols" w:hAnsi="Noto Sans Symbols" w:cs="Noto Sans Symbols"/>
        <w:vertAlign w:val="baseline"/>
      </w:rPr>
    </w:lvl>
    <w:lvl w:ilvl="4">
      <w:start w:val="1"/>
      <w:numFmt w:val="bullet"/>
      <w:lvlText w:val="o"/>
      <w:lvlJc w:val="left"/>
      <w:pPr>
        <w:ind w:left="3330" w:hanging="360"/>
      </w:pPr>
      <w:rPr>
        <w:rFonts w:ascii="Courier New" w:eastAsia="Courier New" w:hAnsi="Courier New" w:cs="Courier New"/>
        <w:vertAlign w:val="baseline"/>
      </w:rPr>
    </w:lvl>
    <w:lvl w:ilvl="5">
      <w:start w:val="1"/>
      <w:numFmt w:val="bullet"/>
      <w:lvlText w:val="▪"/>
      <w:lvlJc w:val="left"/>
      <w:pPr>
        <w:ind w:left="4050" w:hanging="360"/>
      </w:pPr>
      <w:rPr>
        <w:rFonts w:ascii="Noto Sans Symbols" w:eastAsia="Noto Sans Symbols" w:hAnsi="Noto Sans Symbols" w:cs="Noto Sans Symbols"/>
        <w:vertAlign w:val="baseline"/>
      </w:rPr>
    </w:lvl>
    <w:lvl w:ilvl="6">
      <w:start w:val="1"/>
      <w:numFmt w:val="bullet"/>
      <w:lvlText w:val="●"/>
      <w:lvlJc w:val="left"/>
      <w:pPr>
        <w:ind w:left="4770" w:hanging="360"/>
      </w:pPr>
      <w:rPr>
        <w:rFonts w:ascii="Noto Sans Symbols" w:eastAsia="Noto Sans Symbols" w:hAnsi="Noto Sans Symbols" w:cs="Noto Sans Symbols"/>
        <w:vertAlign w:val="baseline"/>
      </w:rPr>
    </w:lvl>
    <w:lvl w:ilvl="7">
      <w:start w:val="1"/>
      <w:numFmt w:val="bullet"/>
      <w:lvlText w:val="o"/>
      <w:lvlJc w:val="left"/>
      <w:pPr>
        <w:ind w:left="5490" w:hanging="360"/>
      </w:pPr>
      <w:rPr>
        <w:rFonts w:ascii="Courier New" w:eastAsia="Courier New" w:hAnsi="Courier New" w:cs="Courier New"/>
        <w:vertAlign w:val="baseline"/>
      </w:rPr>
    </w:lvl>
    <w:lvl w:ilvl="8">
      <w:start w:val="1"/>
      <w:numFmt w:val="bullet"/>
      <w:lvlText w:val="▪"/>
      <w:lvlJc w:val="left"/>
      <w:pPr>
        <w:ind w:left="621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evenAndOddHeaders/>
  <w:characterSpacingControl w:val="doNotCompress"/>
  <w:compat>
    <w:compatSetting w:name="compatibilityMode" w:uri="http://schemas.microsoft.com/office/word" w:val="14"/>
    <w:compatSetting w:name="useWord2013TrackBottomHyphenation" w:uri="http://schemas.microsoft.com/office/word" w:val="1"/>
  </w:compat>
  <w:rsids>
    <w:rsidRoot w:val="00461A8B"/>
    <w:rsid w:val="001147CF"/>
    <w:rsid w:val="002C2507"/>
    <w:rsid w:val="00461A8B"/>
    <w:rsid w:val="005A44E6"/>
    <w:rsid w:val="005D3AE0"/>
    <w:rsid w:val="009F0192"/>
    <w:rsid w:val="00D2332C"/>
    <w:rsid w:val="00F61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98328"/>
  <w15:docId w15:val="{1BD1B7AC-765D-D242-840F-0E204801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semiHidden/>
    <w:rsid w:val="00D2332C"/>
    <w:rPr>
      <w:rFonts w:cs="Times New Roman"/>
      <w:color w:val="0000FF"/>
      <w:u w:val="single"/>
    </w:rPr>
  </w:style>
  <w:style w:type="paragraph" w:styleId="ListParagraph">
    <w:name w:val="List Paragraph"/>
    <w:basedOn w:val="Normal"/>
    <w:uiPriority w:val="34"/>
    <w:qFormat/>
    <w:rsid w:val="00D23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regon.gov/OBLP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pct.board@oregon.gov"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Lago Lucia</dc:creator>
  <cp:lastModifiedBy>Kate Kauffman</cp:lastModifiedBy>
  <cp:revision>4</cp:revision>
  <dcterms:created xsi:type="dcterms:W3CDTF">2020-05-23T02:08:00Z</dcterms:created>
  <dcterms:modified xsi:type="dcterms:W3CDTF">2020-06-29T17:35:00Z</dcterms:modified>
</cp:coreProperties>
</file>