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0B73" w14:textId="77777777" w:rsidR="00A3533C" w:rsidRDefault="00A3533C" w:rsidP="00FB3ED7">
      <w:pPr>
        <w:spacing w:after="0"/>
        <w:rPr>
          <w:rFonts w:ascii="Century Gothic" w:hAnsi="Century Gothic"/>
          <w:b/>
          <w:sz w:val="22"/>
        </w:rPr>
      </w:pPr>
    </w:p>
    <w:p w14:paraId="471FB0A5" w14:textId="71F656E2" w:rsidR="00FB3ED7" w:rsidRPr="00F523D6" w:rsidRDefault="009B2A0F" w:rsidP="00FB3ED7">
      <w:pPr>
        <w:spacing w:after="0"/>
        <w:rPr>
          <w:rFonts w:ascii="Century Gothic" w:hAnsi="Century Gothic"/>
          <w:b/>
          <w:sz w:val="22"/>
        </w:rPr>
      </w:pPr>
      <w:r>
        <w:rPr>
          <w:rFonts w:ascii="Century Gothic" w:hAnsi="Century Gothic"/>
          <w:b/>
          <w:sz w:val="22"/>
        </w:rPr>
        <w:t xml:space="preserve">TRANSGENDER CARE: </w:t>
      </w:r>
      <w:r w:rsidR="00A3533C">
        <w:rPr>
          <w:rFonts w:ascii="Century Gothic" w:hAnsi="Century Gothic"/>
          <w:b/>
          <w:sz w:val="22"/>
        </w:rPr>
        <w:t>DYNAMICS OF TRANSITION</w:t>
      </w:r>
    </w:p>
    <w:p w14:paraId="4D150A75" w14:textId="77777777" w:rsidR="00A3533C" w:rsidRDefault="00A3533C" w:rsidP="00FB3ED7">
      <w:pPr>
        <w:spacing w:after="0"/>
        <w:rPr>
          <w:rFonts w:ascii="Century Gothic" w:hAnsi="Century Gothic"/>
          <w:sz w:val="22"/>
        </w:rPr>
      </w:pPr>
    </w:p>
    <w:p w14:paraId="4220FED8" w14:textId="6F73EB41" w:rsidR="00FB3ED7" w:rsidRDefault="00FB3ED7" w:rsidP="00FB3ED7">
      <w:pPr>
        <w:spacing w:after="0"/>
        <w:rPr>
          <w:rFonts w:ascii="Century Gothic" w:hAnsi="Century Gothic"/>
          <w:sz w:val="22"/>
        </w:rPr>
      </w:pPr>
      <w:r>
        <w:rPr>
          <w:rFonts w:ascii="Century Gothic" w:hAnsi="Century Gothic"/>
          <w:sz w:val="22"/>
        </w:rPr>
        <w:t>FACILITATOR: Kate Kauffman, LPC, owner of Brave Space, LLC</w:t>
      </w:r>
    </w:p>
    <w:p w14:paraId="06DD7A57" w14:textId="057ABCAB" w:rsidR="00FB3ED7" w:rsidRDefault="00270505" w:rsidP="00FB3ED7">
      <w:pPr>
        <w:spacing w:after="0"/>
        <w:rPr>
          <w:rFonts w:ascii="Century Gothic" w:hAnsi="Century Gothic"/>
          <w:sz w:val="22"/>
        </w:rPr>
      </w:pPr>
      <w:r>
        <w:rPr>
          <w:rFonts w:ascii="Century Gothic" w:hAnsi="Century Gothic"/>
          <w:sz w:val="22"/>
        </w:rPr>
        <w:t>DURATION</w:t>
      </w:r>
      <w:r w:rsidR="00A3533C">
        <w:rPr>
          <w:rFonts w:ascii="Century Gothic" w:hAnsi="Century Gothic"/>
          <w:sz w:val="22"/>
        </w:rPr>
        <w:t>/CE</w:t>
      </w:r>
      <w:bookmarkStart w:id="0" w:name="_GoBack"/>
      <w:bookmarkEnd w:id="0"/>
      <w:r>
        <w:rPr>
          <w:rFonts w:ascii="Century Gothic" w:hAnsi="Century Gothic"/>
          <w:sz w:val="22"/>
        </w:rPr>
        <w:t xml:space="preserve">: </w:t>
      </w:r>
      <w:r w:rsidR="00A3533C">
        <w:rPr>
          <w:rFonts w:ascii="Century Gothic" w:hAnsi="Century Gothic"/>
          <w:sz w:val="22"/>
        </w:rPr>
        <w:t>6</w:t>
      </w:r>
      <w:r w:rsidR="00FB3ED7">
        <w:rPr>
          <w:rFonts w:ascii="Century Gothic" w:hAnsi="Century Gothic"/>
          <w:sz w:val="22"/>
        </w:rPr>
        <w:t xml:space="preserve"> hours</w:t>
      </w:r>
    </w:p>
    <w:p w14:paraId="335A1FB2" w14:textId="5BBE4458" w:rsidR="00FB3ED7" w:rsidRDefault="00FB3ED7" w:rsidP="00FB3ED7">
      <w:pPr>
        <w:spacing w:after="0"/>
        <w:rPr>
          <w:rFonts w:ascii="Century Gothic" w:hAnsi="Century Gothic"/>
          <w:sz w:val="22"/>
        </w:rPr>
      </w:pPr>
      <w:r>
        <w:rPr>
          <w:rFonts w:ascii="Century Gothic" w:hAnsi="Century Gothic"/>
          <w:sz w:val="22"/>
        </w:rPr>
        <w:t xml:space="preserve">TARGET AUDIENCE: </w:t>
      </w:r>
      <w:r w:rsidR="00270505">
        <w:rPr>
          <w:rFonts w:ascii="Century Gothic" w:hAnsi="Century Gothic"/>
          <w:sz w:val="22"/>
        </w:rPr>
        <w:t xml:space="preserve">generally targeted towards cisgender identified </w:t>
      </w:r>
      <w:r>
        <w:rPr>
          <w:rFonts w:ascii="Century Gothic" w:hAnsi="Century Gothic"/>
          <w:sz w:val="22"/>
        </w:rPr>
        <w:t xml:space="preserve">licensed and unlicensed LPC, LCSW, LMFT, </w:t>
      </w:r>
      <w:proofErr w:type="spellStart"/>
      <w:r>
        <w:rPr>
          <w:rFonts w:ascii="Century Gothic" w:hAnsi="Century Gothic"/>
          <w:sz w:val="22"/>
        </w:rPr>
        <w:t>PsyD</w:t>
      </w:r>
      <w:proofErr w:type="spellEnd"/>
      <w:r>
        <w:rPr>
          <w:rFonts w:ascii="Century Gothic" w:hAnsi="Century Gothic"/>
          <w:sz w:val="22"/>
        </w:rPr>
        <w:t xml:space="preserve"> providers</w:t>
      </w:r>
      <w:r w:rsidR="00270505">
        <w:rPr>
          <w:rFonts w:ascii="Century Gothic" w:hAnsi="Century Gothic"/>
          <w:sz w:val="22"/>
        </w:rPr>
        <w:t>; DHS caseworkers, peer mentors, foster parents, advocates, and other helping professionals</w:t>
      </w:r>
    </w:p>
    <w:p w14:paraId="4CB20E19" w14:textId="25991898" w:rsidR="00FB3ED7" w:rsidRPr="00FB3ED7" w:rsidRDefault="00FB3ED7" w:rsidP="00FB3ED7">
      <w:pPr>
        <w:spacing w:after="0"/>
        <w:rPr>
          <w:rFonts w:ascii="Century Gothic" w:hAnsi="Century Gothic"/>
          <w:sz w:val="22"/>
        </w:rPr>
      </w:pPr>
      <w:r>
        <w:rPr>
          <w:rFonts w:ascii="Century Gothic" w:hAnsi="Century Gothic"/>
          <w:sz w:val="22"/>
        </w:rPr>
        <w:t xml:space="preserve">PREREQUISITE KNOWLEDGE: </w:t>
      </w:r>
      <w:r w:rsidR="009B2A0F">
        <w:rPr>
          <w:rFonts w:ascii="Century Gothic" w:hAnsi="Century Gothic"/>
          <w:sz w:val="22"/>
        </w:rPr>
        <w:t xml:space="preserve">familiarity with </w:t>
      </w:r>
      <w:r w:rsidR="00270505">
        <w:rPr>
          <w:rFonts w:ascii="Century Gothic" w:hAnsi="Century Gothic"/>
          <w:sz w:val="22"/>
        </w:rPr>
        <w:t>basic</w:t>
      </w:r>
      <w:r w:rsidR="009B2A0F">
        <w:rPr>
          <w:rFonts w:ascii="Century Gothic" w:hAnsi="Century Gothic"/>
          <w:sz w:val="22"/>
        </w:rPr>
        <w:t xml:space="preserve"> gender identity dynamics such as terminology, use of language, creating welcoming spaces, separation of sexual orientation and gender identity, etc.</w:t>
      </w:r>
    </w:p>
    <w:p w14:paraId="25C8923F" w14:textId="77777777" w:rsidR="00FB3ED7" w:rsidRPr="00FB3ED7" w:rsidRDefault="00FB3ED7" w:rsidP="00FB3ED7">
      <w:pPr>
        <w:spacing w:after="0"/>
        <w:rPr>
          <w:rFonts w:ascii="Century Gothic" w:hAnsi="Century Gothic"/>
          <w:sz w:val="22"/>
        </w:rPr>
      </w:pPr>
      <w:r w:rsidRPr="00FB3ED7">
        <w:rPr>
          <w:rFonts w:ascii="Century Gothic" w:hAnsi="Century Gothic"/>
          <w:sz w:val="22"/>
        </w:rPr>
        <w:t>​</w:t>
      </w:r>
    </w:p>
    <w:p w14:paraId="6057CBBB" w14:textId="232FA704" w:rsidR="00FB3ED7" w:rsidRDefault="00FB3ED7" w:rsidP="00FB3ED7">
      <w:pPr>
        <w:spacing w:after="0"/>
        <w:rPr>
          <w:rFonts w:ascii="Century Gothic" w:hAnsi="Century Gothic"/>
          <w:sz w:val="22"/>
        </w:rPr>
      </w:pPr>
      <w:r>
        <w:rPr>
          <w:rFonts w:ascii="Century Gothic" w:hAnsi="Century Gothic"/>
          <w:sz w:val="22"/>
        </w:rPr>
        <w:t>COURSE DESCRIPTION</w:t>
      </w:r>
    </w:p>
    <w:p w14:paraId="6A4EFA19" w14:textId="50F79562" w:rsidR="00FB3ED7" w:rsidRDefault="00A3533C" w:rsidP="00FB3ED7">
      <w:pPr>
        <w:spacing w:after="0"/>
        <w:rPr>
          <w:rFonts w:ascii="Century Gothic" w:hAnsi="Century Gothic"/>
          <w:sz w:val="22"/>
        </w:rPr>
      </w:pPr>
      <w:r>
        <w:rPr>
          <w:rFonts w:ascii="Century Gothic" w:hAnsi="Century Gothic"/>
          <w:sz w:val="22"/>
        </w:rPr>
        <w:t>Transition</w:t>
      </w:r>
      <w:r w:rsidR="00270505">
        <w:rPr>
          <w:rFonts w:ascii="Century Gothic" w:hAnsi="Century Gothic"/>
          <w:sz w:val="22"/>
        </w:rPr>
        <w:t xml:space="preserve"> for transgender people </w:t>
      </w:r>
      <w:r>
        <w:rPr>
          <w:rFonts w:ascii="Century Gothic" w:hAnsi="Century Gothic"/>
          <w:sz w:val="22"/>
        </w:rPr>
        <w:t>can include</w:t>
      </w:r>
      <w:r w:rsidR="00270505">
        <w:rPr>
          <w:rFonts w:ascii="Century Gothic" w:hAnsi="Century Gothic"/>
          <w:sz w:val="22"/>
        </w:rPr>
        <w:t xml:space="preserve"> many specific and unique dynamics unknown to the general population, which can lead to helping providers to feel sorely unprepared to give useful care.  </w:t>
      </w:r>
      <w:r w:rsidR="009152F5">
        <w:rPr>
          <w:rFonts w:ascii="Century Gothic" w:hAnsi="Century Gothic"/>
          <w:sz w:val="22"/>
        </w:rPr>
        <w:t xml:space="preserve">During this course, participants will be exposed to a </w:t>
      </w:r>
      <w:r w:rsidR="00270505">
        <w:rPr>
          <w:rFonts w:ascii="Century Gothic" w:hAnsi="Century Gothic"/>
          <w:sz w:val="22"/>
        </w:rPr>
        <w:t xml:space="preserve">wide </w:t>
      </w:r>
      <w:r w:rsidR="009152F5">
        <w:rPr>
          <w:rFonts w:ascii="Century Gothic" w:hAnsi="Century Gothic"/>
          <w:sz w:val="22"/>
        </w:rPr>
        <w:t xml:space="preserve">range of </w:t>
      </w:r>
      <w:r w:rsidR="00270505">
        <w:rPr>
          <w:rFonts w:ascii="Century Gothic" w:hAnsi="Century Gothic"/>
          <w:sz w:val="22"/>
        </w:rPr>
        <w:t>specialized information</w:t>
      </w:r>
      <w:r w:rsidR="009152F5">
        <w:rPr>
          <w:rFonts w:ascii="Century Gothic" w:hAnsi="Century Gothic"/>
          <w:sz w:val="22"/>
        </w:rPr>
        <w:t xml:space="preserve"> that </w:t>
      </w:r>
      <w:r w:rsidR="00270505">
        <w:rPr>
          <w:rFonts w:ascii="Century Gothic" w:hAnsi="Century Gothic"/>
          <w:sz w:val="22"/>
        </w:rPr>
        <w:t>will help you support the unique needs of many TG/NB people</w:t>
      </w:r>
      <w:r w:rsidR="009152F5">
        <w:rPr>
          <w:rFonts w:ascii="Century Gothic" w:hAnsi="Century Gothic"/>
          <w:sz w:val="22"/>
        </w:rPr>
        <w:t xml:space="preserve">.  </w:t>
      </w:r>
      <w:r>
        <w:rPr>
          <w:rFonts w:ascii="Century Gothic" w:hAnsi="Century Gothic"/>
          <w:sz w:val="22"/>
        </w:rPr>
        <w:t>Transition topics include personal transition, social transition, physical transition, legal name/gender changes, and basic requirements for medical transition.  Participants will leave with resources and referrals to other providers specializing in transition-related care.</w:t>
      </w:r>
    </w:p>
    <w:p w14:paraId="0F134CE2" w14:textId="77777777" w:rsidR="009152F5" w:rsidRPr="00FB3ED7" w:rsidRDefault="009152F5" w:rsidP="00FB3ED7">
      <w:pPr>
        <w:spacing w:after="0"/>
        <w:rPr>
          <w:rFonts w:ascii="Century Gothic" w:hAnsi="Century Gothic"/>
          <w:sz w:val="22"/>
        </w:rPr>
      </w:pPr>
    </w:p>
    <w:p w14:paraId="3C056975" w14:textId="36AB8F5C" w:rsidR="00FB3ED7" w:rsidRDefault="00FB3ED7" w:rsidP="00FB3ED7">
      <w:pPr>
        <w:spacing w:after="0"/>
        <w:rPr>
          <w:rFonts w:ascii="Century Gothic" w:hAnsi="Century Gothic"/>
          <w:sz w:val="22"/>
        </w:rPr>
      </w:pPr>
      <w:r>
        <w:rPr>
          <w:rFonts w:ascii="Century Gothic" w:hAnsi="Century Gothic"/>
          <w:sz w:val="22"/>
        </w:rPr>
        <w:t>LEARNING OBJECTIVES</w:t>
      </w:r>
    </w:p>
    <w:p w14:paraId="047E05C2" w14:textId="5F0FB365" w:rsidR="009150FE" w:rsidRDefault="009150FE" w:rsidP="000F37F5">
      <w:pPr>
        <w:numPr>
          <w:ilvl w:val="0"/>
          <w:numId w:val="1"/>
        </w:numPr>
        <w:spacing w:after="0"/>
        <w:rPr>
          <w:rFonts w:ascii="Century Gothic" w:hAnsi="Century Gothic"/>
          <w:sz w:val="22"/>
        </w:rPr>
      </w:pPr>
      <w:r>
        <w:rPr>
          <w:rFonts w:ascii="Century Gothic" w:hAnsi="Century Gothic"/>
          <w:sz w:val="22"/>
        </w:rPr>
        <w:t>Identify key elements of physica</w:t>
      </w:r>
      <w:r w:rsidR="00270505">
        <w:rPr>
          <w:rFonts w:ascii="Century Gothic" w:hAnsi="Century Gothic"/>
          <w:sz w:val="22"/>
        </w:rPr>
        <w:t>l, social, psychological,</w:t>
      </w:r>
      <w:r>
        <w:rPr>
          <w:rFonts w:ascii="Century Gothic" w:hAnsi="Century Gothic"/>
          <w:sz w:val="22"/>
        </w:rPr>
        <w:t xml:space="preserve"> and medical transition</w:t>
      </w:r>
    </w:p>
    <w:p w14:paraId="779D5A2A" w14:textId="77B6C1AC" w:rsidR="00270505" w:rsidRDefault="00270505" w:rsidP="000F37F5">
      <w:pPr>
        <w:numPr>
          <w:ilvl w:val="0"/>
          <w:numId w:val="1"/>
        </w:numPr>
        <w:spacing w:after="0"/>
        <w:rPr>
          <w:rFonts w:ascii="Century Gothic" w:hAnsi="Century Gothic"/>
          <w:sz w:val="22"/>
        </w:rPr>
      </w:pPr>
      <w:r>
        <w:rPr>
          <w:rFonts w:ascii="Century Gothic" w:hAnsi="Century Gothic"/>
          <w:sz w:val="22"/>
        </w:rPr>
        <w:t>Assist someone through legal name and gender changes on documentation</w:t>
      </w:r>
    </w:p>
    <w:p w14:paraId="6057D700" w14:textId="550C935C" w:rsidR="009150FE" w:rsidRDefault="00A3533C" w:rsidP="000F37F5">
      <w:pPr>
        <w:numPr>
          <w:ilvl w:val="0"/>
          <w:numId w:val="1"/>
        </w:numPr>
        <w:spacing w:after="0"/>
        <w:rPr>
          <w:rFonts w:ascii="Century Gothic" w:hAnsi="Century Gothic"/>
          <w:sz w:val="22"/>
        </w:rPr>
      </w:pPr>
      <w:r>
        <w:rPr>
          <w:rFonts w:ascii="Century Gothic" w:hAnsi="Century Gothic"/>
          <w:sz w:val="22"/>
        </w:rPr>
        <w:t>Assist someone in identifying the steps necessary for medical transition</w:t>
      </w:r>
    </w:p>
    <w:p w14:paraId="5C63ECF2" w14:textId="2F207B73" w:rsidR="00A21ADD" w:rsidRDefault="00A3533C" w:rsidP="000F37F5">
      <w:pPr>
        <w:numPr>
          <w:ilvl w:val="0"/>
          <w:numId w:val="1"/>
        </w:numPr>
        <w:spacing w:after="0"/>
        <w:rPr>
          <w:rFonts w:ascii="Century Gothic" w:hAnsi="Century Gothic"/>
          <w:sz w:val="22"/>
        </w:rPr>
      </w:pPr>
      <w:r>
        <w:rPr>
          <w:rFonts w:ascii="Century Gothic" w:hAnsi="Century Gothic"/>
          <w:sz w:val="22"/>
        </w:rPr>
        <w:t xml:space="preserve">Identify key stages and experiences in personal transition </w:t>
      </w:r>
    </w:p>
    <w:p w14:paraId="0C2CC598" w14:textId="1C0E56F7" w:rsidR="00A3533C" w:rsidRDefault="00A3533C" w:rsidP="000F37F5">
      <w:pPr>
        <w:numPr>
          <w:ilvl w:val="0"/>
          <w:numId w:val="1"/>
        </w:numPr>
        <w:spacing w:after="0"/>
        <w:rPr>
          <w:rFonts w:ascii="Century Gothic" w:hAnsi="Century Gothic"/>
          <w:sz w:val="22"/>
        </w:rPr>
      </w:pPr>
      <w:r>
        <w:rPr>
          <w:rFonts w:ascii="Century Gothic" w:hAnsi="Century Gothic"/>
          <w:sz w:val="22"/>
        </w:rPr>
        <w:t xml:space="preserve">Identify key stages and experiences in social transition (family, partners, friends, work, community, </w:t>
      </w:r>
      <w:proofErr w:type="spellStart"/>
      <w:r>
        <w:rPr>
          <w:rFonts w:ascii="Century Gothic" w:hAnsi="Century Gothic"/>
          <w:sz w:val="22"/>
        </w:rPr>
        <w:t>etc</w:t>
      </w:r>
      <w:proofErr w:type="spellEnd"/>
      <w:r>
        <w:rPr>
          <w:rFonts w:ascii="Century Gothic" w:hAnsi="Century Gothic"/>
          <w:sz w:val="22"/>
        </w:rPr>
        <w:t>)</w:t>
      </w:r>
    </w:p>
    <w:p w14:paraId="6D2AEFF5" w14:textId="1AF2DC33" w:rsidR="00A3533C" w:rsidRDefault="00A3533C" w:rsidP="000F37F5">
      <w:pPr>
        <w:numPr>
          <w:ilvl w:val="0"/>
          <w:numId w:val="1"/>
        </w:numPr>
        <w:spacing w:after="0"/>
        <w:rPr>
          <w:rFonts w:ascii="Century Gothic" w:hAnsi="Century Gothic"/>
          <w:sz w:val="22"/>
        </w:rPr>
      </w:pPr>
      <w:r>
        <w:rPr>
          <w:rFonts w:ascii="Century Gothic" w:hAnsi="Century Gothic"/>
          <w:sz w:val="22"/>
        </w:rPr>
        <w:t>Identify challenges to employment and resources available for people</w:t>
      </w:r>
    </w:p>
    <w:p w14:paraId="4E061386" w14:textId="111205C9" w:rsidR="00FB3ED7" w:rsidRPr="00FB3ED7" w:rsidRDefault="00FB3ED7" w:rsidP="000F37F5">
      <w:pPr>
        <w:spacing w:after="0"/>
        <w:rPr>
          <w:rFonts w:ascii="Century Gothic" w:hAnsi="Century Gothic"/>
          <w:sz w:val="22"/>
        </w:rPr>
      </w:pPr>
      <w:r w:rsidRPr="00FB3ED7">
        <w:rPr>
          <w:rFonts w:ascii="Century Gothic" w:hAnsi="Century Gothic"/>
          <w:sz w:val="22"/>
        </w:rPr>
        <w:t>​</w:t>
      </w:r>
    </w:p>
    <w:p w14:paraId="186FB9C3" w14:textId="11362D75" w:rsidR="00FB3ED7" w:rsidRDefault="00FB3ED7" w:rsidP="00FB3ED7">
      <w:pPr>
        <w:spacing w:after="0"/>
        <w:rPr>
          <w:rFonts w:ascii="Century Gothic" w:hAnsi="Century Gothic"/>
          <w:sz w:val="22"/>
        </w:rPr>
      </w:pPr>
      <w:r>
        <w:rPr>
          <w:rFonts w:ascii="Century Gothic" w:hAnsi="Century Gothic"/>
          <w:sz w:val="22"/>
        </w:rPr>
        <w:t>TRAINING MODALITIES</w:t>
      </w:r>
    </w:p>
    <w:p w14:paraId="5A27D42B" w14:textId="0D44747E" w:rsidR="00FB3ED7" w:rsidRPr="00FB3ED7" w:rsidRDefault="00A16DF8" w:rsidP="00FB3ED7">
      <w:pPr>
        <w:spacing w:after="0"/>
        <w:rPr>
          <w:rFonts w:ascii="Century Gothic" w:hAnsi="Century Gothic"/>
          <w:sz w:val="22"/>
        </w:rPr>
      </w:pPr>
      <w:r>
        <w:rPr>
          <w:rFonts w:ascii="Century Gothic" w:hAnsi="Century Gothic"/>
          <w:sz w:val="22"/>
        </w:rPr>
        <w:t>During this</w:t>
      </w:r>
      <w:r w:rsidR="00FB3ED7">
        <w:rPr>
          <w:rFonts w:ascii="Century Gothic" w:hAnsi="Century Gothic"/>
          <w:sz w:val="22"/>
        </w:rPr>
        <w:t xml:space="preserve"> training, participants will engag</w:t>
      </w:r>
      <w:r w:rsidR="00F523D6">
        <w:rPr>
          <w:rFonts w:ascii="Century Gothic" w:hAnsi="Century Gothic"/>
          <w:sz w:val="22"/>
        </w:rPr>
        <w:t>e in didactic presentation,</w:t>
      </w:r>
      <w:r>
        <w:rPr>
          <w:rFonts w:ascii="Century Gothic" w:hAnsi="Century Gothic"/>
          <w:sz w:val="22"/>
        </w:rPr>
        <w:t xml:space="preserve"> self-reflection,</w:t>
      </w:r>
      <w:r w:rsidR="00F523D6">
        <w:rPr>
          <w:rFonts w:ascii="Century Gothic" w:hAnsi="Century Gothic"/>
          <w:sz w:val="22"/>
        </w:rPr>
        <w:t xml:space="preserve"> </w:t>
      </w:r>
      <w:r>
        <w:rPr>
          <w:rFonts w:ascii="Century Gothic" w:hAnsi="Century Gothic"/>
          <w:sz w:val="22"/>
        </w:rPr>
        <w:t>videos of</w:t>
      </w:r>
      <w:r w:rsidR="00270505">
        <w:rPr>
          <w:rFonts w:ascii="Century Gothic" w:hAnsi="Century Gothic"/>
          <w:sz w:val="22"/>
        </w:rPr>
        <w:t xml:space="preserve"> community members’</w:t>
      </w:r>
      <w:r>
        <w:rPr>
          <w:rFonts w:ascii="Century Gothic" w:hAnsi="Century Gothic"/>
          <w:sz w:val="22"/>
        </w:rPr>
        <w:t xml:space="preserve"> experiences, and </w:t>
      </w:r>
      <w:r w:rsidR="00270505">
        <w:rPr>
          <w:rFonts w:ascii="Century Gothic" w:hAnsi="Century Gothic"/>
          <w:sz w:val="22"/>
        </w:rPr>
        <w:t>experiential activities</w:t>
      </w:r>
      <w:r>
        <w:rPr>
          <w:rFonts w:ascii="Century Gothic" w:hAnsi="Century Gothic"/>
          <w:sz w:val="22"/>
        </w:rPr>
        <w:t xml:space="preserve">. </w:t>
      </w:r>
      <w:r w:rsidR="00FB3ED7" w:rsidRPr="00FB3ED7">
        <w:rPr>
          <w:rFonts w:ascii="Century Gothic" w:hAnsi="Century Gothic"/>
          <w:sz w:val="22"/>
        </w:rPr>
        <w:t> Those who complete all parts of the training will be added to a</w:t>
      </w:r>
      <w:r>
        <w:rPr>
          <w:rFonts w:ascii="Century Gothic" w:hAnsi="Century Gothic"/>
          <w:sz w:val="22"/>
        </w:rPr>
        <w:t xml:space="preserve"> vetted</w:t>
      </w:r>
      <w:r w:rsidR="00FB3ED7" w:rsidRPr="00FB3ED7">
        <w:rPr>
          <w:rFonts w:ascii="Century Gothic" w:hAnsi="Century Gothic"/>
          <w:sz w:val="22"/>
        </w:rPr>
        <w:t xml:space="preserve"> </w:t>
      </w:r>
      <w:r w:rsidR="00FB3ED7">
        <w:rPr>
          <w:rFonts w:ascii="Century Gothic" w:hAnsi="Century Gothic"/>
          <w:sz w:val="22"/>
        </w:rPr>
        <w:t xml:space="preserve">list </w:t>
      </w:r>
      <w:r>
        <w:rPr>
          <w:rFonts w:ascii="Century Gothic" w:hAnsi="Century Gothic"/>
          <w:sz w:val="22"/>
        </w:rPr>
        <w:t>of providers shared by Brave Space and community medical providers</w:t>
      </w:r>
      <w:r w:rsidR="00FB3ED7">
        <w:rPr>
          <w:rFonts w:ascii="Century Gothic" w:hAnsi="Century Gothic"/>
          <w:sz w:val="22"/>
        </w:rPr>
        <w:t>.</w:t>
      </w:r>
    </w:p>
    <w:p w14:paraId="7468D7EB" w14:textId="77777777" w:rsidR="00BE17F5" w:rsidRDefault="00BE17F5" w:rsidP="00FB3ED7">
      <w:pPr>
        <w:spacing w:after="0"/>
        <w:rPr>
          <w:rFonts w:ascii="Century Gothic" w:hAnsi="Century Gothic"/>
          <w:sz w:val="22"/>
        </w:rPr>
      </w:pPr>
    </w:p>
    <w:p w14:paraId="1FAC6F70" w14:textId="46F5EC39" w:rsidR="00FB3ED7" w:rsidRDefault="00FB3ED7" w:rsidP="00FB3ED7">
      <w:pPr>
        <w:spacing w:after="0"/>
        <w:rPr>
          <w:rFonts w:ascii="Century Gothic" w:hAnsi="Century Gothic"/>
          <w:sz w:val="22"/>
        </w:rPr>
      </w:pPr>
      <w:r w:rsidRPr="00FB3ED7">
        <w:rPr>
          <w:rFonts w:ascii="Century Gothic" w:hAnsi="Century Gothic"/>
          <w:sz w:val="22"/>
        </w:rPr>
        <w:t>Part</w:t>
      </w:r>
      <w:r w:rsidR="009150FE">
        <w:rPr>
          <w:rFonts w:ascii="Century Gothic" w:hAnsi="Century Gothic"/>
          <w:sz w:val="22"/>
        </w:rPr>
        <w:t>icipants will gain access to a variety of</w:t>
      </w:r>
      <w:r w:rsidRPr="00FB3ED7">
        <w:rPr>
          <w:rFonts w:ascii="Century Gothic" w:hAnsi="Century Gothic"/>
          <w:sz w:val="22"/>
        </w:rPr>
        <w:t xml:space="preserve"> Brave Space</w:t>
      </w:r>
      <w:r w:rsidR="009150FE">
        <w:rPr>
          <w:rFonts w:ascii="Century Gothic" w:hAnsi="Century Gothic"/>
          <w:sz w:val="22"/>
        </w:rPr>
        <w:t>’s internal client</w:t>
      </w:r>
      <w:r w:rsidRPr="00FB3ED7">
        <w:rPr>
          <w:rFonts w:ascii="Century Gothic" w:hAnsi="Century Gothic"/>
          <w:sz w:val="22"/>
        </w:rPr>
        <w:t xml:space="preserve"> </w:t>
      </w:r>
      <w:r w:rsidR="009150FE">
        <w:rPr>
          <w:rFonts w:ascii="Century Gothic" w:hAnsi="Century Gothic"/>
          <w:sz w:val="22"/>
        </w:rPr>
        <w:t>resources at the end of the training.</w:t>
      </w:r>
    </w:p>
    <w:p w14:paraId="2AFDD69A" w14:textId="29268CD7" w:rsidR="00A3533C" w:rsidRPr="00A3533C" w:rsidRDefault="00A3533C" w:rsidP="00A3533C">
      <w:pPr>
        <w:spacing w:before="100" w:beforeAutospacing="1" w:after="100" w:afterAutospacing="1"/>
        <w:rPr>
          <w:rFonts w:ascii="Century Gothic" w:eastAsia="Times New Roman" w:hAnsi="Century Gothic" w:cs="Times New Roman"/>
          <w:sz w:val="22"/>
          <w:szCs w:val="22"/>
        </w:rPr>
      </w:pPr>
      <w:r w:rsidRPr="00A3533C">
        <w:rPr>
          <w:rFonts w:ascii="Century Gothic" w:eastAsia="Times New Roman" w:hAnsi="Century Gothic" w:cs="Times New Roman"/>
          <w:sz w:val="22"/>
          <w:szCs w:val="22"/>
        </w:rPr>
        <w:t>Brave Space, LLC has been approved by NBCC as an Approved Continuing Education Provider, ACEP No. 6960.  Programs that do not qualify for NBCC credit are clearly identified.  Brave Space, LLC is solely responsible for all aspects of the programs.</w:t>
      </w:r>
    </w:p>
    <w:sectPr w:rsidR="00A3533C" w:rsidRPr="00A3533C" w:rsidSect="00BE17F5">
      <w:headerReference w:type="default" r:id="rId7"/>
      <w:footerReference w:type="even" r:id="rId8"/>
      <w:footerReference w:type="default" r:id="rId9"/>
      <w:pgSz w:w="12240" w:h="15840"/>
      <w:pgMar w:top="1886" w:right="1440" w:bottom="1440" w:left="1440" w:header="720" w:footer="8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DD8BC" w14:textId="77777777" w:rsidR="00E27A07" w:rsidRDefault="00E27A07">
      <w:pPr>
        <w:spacing w:after="0"/>
      </w:pPr>
      <w:r>
        <w:separator/>
      </w:r>
    </w:p>
  </w:endnote>
  <w:endnote w:type="continuationSeparator" w:id="0">
    <w:p w14:paraId="67F8F8B7" w14:textId="77777777" w:rsidR="00E27A07" w:rsidRDefault="00E27A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EC823" w14:textId="77777777" w:rsidR="00F523D6" w:rsidRDefault="00F523D6" w:rsidP="00395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0C2E0" w14:textId="77777777" w:rsidR="00F523D6" w:rsidRDefault="00F523D6" w:rsidP="00BD3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64FA" w14:textId="77777777" w:rsidR="00F523D6" w:rsidRPr="00BD3034" w:rsidRDefault="00F523D6" w:rsidP="00BE17F5">
    <w:pPr>
      <w:pStyle w:val="Footer"/>
      <w:tabs>
        <w:tab w:val="clear" w:pos="8640"/>
        <w:tab w:val="left" w:pos="9630"/>
      </w:tabs>
      <w:ind w:left="-630" w:right="-720"/>
      <w:jc w:val="center"/>
      <w:rPr>
        <w:rFonts w:ascii="Century Gothic" w:hAnsi="Century Gothic"/>
        <w:sz w:val="20"/>
      </w:rPr>
    </w:pPr>
    <w:r>
      <w:rPr>
        <w:rFonts w:ascii="Century Gothic" w:hAnsi="Century Gothic"/>
        <w:sz w:val="20"/>
      </w:rPr>
      <w:t xml:space="preserve">Brave Space, LLC | 503.486.8936 | f: 503.894.6020 | </w:t>
    </w:r>
    <w:hyperlink r:id="rId1" w:history="1">
      <w:r w:rsidRPr="000B4B44">
        <w:rPr>
          <w:rStyle w:val="Hyperlink"/>
          <w:rFonts w:ascii="Century Gothic" w:hAnsi="Century Gothic"/>
          <w:sz w:val="20"/>
        </w:rPr>
        <w:t>kate@bravespacellc.com</w:t>
      </w:r>
    </w:hyperlink>
    <w:r>
      <w:rPr>
        <w:rFonts w:ascii="Century Gothic" w:hAnsi="Century Gothic"/>
        <w:sz w:val="20"/>
      </w:rPr>
      <w:t xml:space="preserve"> | www.bravespacellc.com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5A1C" w14:textId="77777777" w:rsidR="00E27A07" w:rsidRDefault="00E27A07">
      <w:pPr>
        <w:spacing w:after="0"/>
      </w:pPr>
      <w:r>
        <w:separator/>
      </w:r>
    </w:p>
  </w:footnote>
  <w:footnote w:type="continuationSeparator" w:id="0">
    <w:p w14:paraId="304369CD" w14:textId="77777777" w:rsidR="00E27A07" w:rsidRDefault="00E27A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8E92" w14:textId="77777777" w:rsidR="00F523D6" w:rsidRDefault="00F523D6">
    <w:pPr>
      <w:pStyle w:val="Header"/>
    </w:pPr>
    <w:r>
      <w:rPr>
        <w:noProof/>
      </w:rPr>
      <w:drawing>
        <wp:anchor distT="0" distB="0" distL="114300" distR="114300" simplePos="0" relativeHeight="251658240" behindDoc="0" locked="0" layoutInCell="1" allowOverlap="1" wp14:anchorId="706C9A90" wp14:editId="11727AE7">
          <wp:simplePos x="0" y="0"/>
          <wp:positionH relativeFrom="column">
            <wp:posOffset>685800</wp:posOffset>
          </wp:positionH>
          <wp:positionV relativeFrom="paragraph">
            <wp:posOffset>-173990</wp:posOffset>
          </wp:positionV>
          <wp:extent cx="4572000" cy="914400"/>
          <wp:effectExtent l="25400" t="0" r="0" b="0"/>
          <wp:wrapTight wrapText="bothSides">
            <wp:wrapPolygon edited="0">
              <wp:start x="-120" y="0"/>
              <wp:lineTo x="-120" y="21000"/>
              <wp:lineTo x="21600" y="21000"/>
              <wp:lineTo x="21600" y="0"/>
              <wp:lineTo x="-120" y="0"/>
            </wp:wrapPolygon>
          </wp:wrapTight>
          <wp:docPr id="2" name="Picture 2" descr="Brave Space logo no inf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e Space logo no info SM.jpg"/>
                  <pic:cNvPicPr/>
                </pic:nvPicPr>
                <pic:blipFill>
                  <a:blip r:embed="rId1"/>
                  <a:stretch>
                    <a:fillRect/>
                  </a:stretch>
                </pic:blipFill>
                <pic:spPr>
                  <a:xfrm>
                    <a:off x="0" y="0"/>
                    <a:ext cx="45720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2FE6"/>
    <w:multiLevelType w:val="hybridMultilevel"/>
    <w:tmpl w:val="97D8BDE4"/>
    <w:lvl w:ilvl="0" w:tplc="484AC050">
      <w:start w:val="1"/>
      <w:numFmt w:val="bullet"/>
      <w:lvlText w:val="•"/>
      <w:lvlJc w:val="left"/>
      <w:pPr>
        <w:tabs>
          <w:tab w:val="num" w:pos="720"/>
        </w:tabs>
        <w:ind w:left="720" w:hanging="360"/>
      </w:pPr>
      <w:rPr>
        <w:rFonts w:ascii="Arial" w:hAnsi="Arial" w:hint="default"/>
      </w:rPr>
    </w:lvl>
    <w:lvl w:ilvl="1" w:tplc="41B2A052" w:tentative="1">
      <w:start w:val="1"/>
      <w:numFmt w:val="bullet"/>
      <w:lvlText w:val="•"/>
      <w:lvlJc w:val="left"/>
      <w:pPr>
        <w:tabs>
          <w:tab w:val="num" w:pos="1440"/>
        </w:tabs>
        <w:ind w:left="1440" w:hanging="360"/>
      </w:pPr>
      <w:rPr>
        <w:rFonts w:ascii="Arial" w:hAnsi="Arial" w:hint="default"/>
      </w:rPr>
    </w:lvl>
    <w:lvl w:ilvl="2" w:tplc="E6E4488A" w:tentative="1">
      <w:start w:val="1"/>
      <w:numFmt w:val="bullet"/>
      <w:lvlText w:val="•"/>
      <w:lvlJc w:val="left"/>
      <w:pPr>
        <w:tabs>
          <w:tab w:val="num" w:pos="2160"/>
        </w:tabs>
        <w:ind w:left="2160" w:hanging="360"/>
      </w:pPr>
      <w:rPr>
        <w:rFonts w:ascii="Arial" w:hAnsi="Arial" w:hint="default"/>
      </w:rPr>
    </w:lvl>
    <w:lvl w:ilvl="3" w:tplc="6C3E28FA" w:tentative="1">
      <w:start w:val="1"/>
      <w:numFmt w:val="bullet"/>
      <w:lvlText w:val="•"/>
      <w:lvlJc w:val="left"/>
      <w:pPr>
        <w:tabs>
          <w:tab w:val="num" w:pos="2880"/>
        </w:tabs>
        <w:ind w:left="2880" w:hanging="360"/>
      </w:pPr>
      <w:rPr>
        <w:rFonts w:ascii="Arial" w:hAnsi="Arial" w:hint="default"/>
      </w:rPr>
    </w:lvl>
    <w:lvl w:ilvl="4" w:tplc="5510B184" w:tentative="1">
      <w:start w:val="1"/>
      <w:numFmt w:val="bullet"/>
      <w:lvlText w:val="•"/>
      <w:lvlJc w:val="left"/>
      <w:pPr>
        <w:tabs>
          <w:tab w:val="num" w:pos="3600"/>
        </w:tabs>
        <w:ind w:left="3600" w:hanging="360"/>
      </w:pPr>
      <w:rPr>
        <w:rFonts w:ascii="Arial" w:hAnsi="Arial" w:hint="default"/>
      </w:rPr>
    </w:lvl>
    <w:lvl w:ilvl="5" w:tplc="B91E5448" w:tentative="1">
      <w:start w:val="1"/>
      <w:numFmt w:val="bullet"/>
      <w:lvlText w:val="•"/>
      <w:lvlJc w:val="left"/>
      <w:pPr>
        <w:tabs>
          <w:tab w:val="num" w:pos="4320"/>
        </w:tabs>
        <w:ind w:left="4320" w:hanging="360"/>
      </w:pPr>
      <w:rPr>
        <w:rFonts w:ascii="Arial" w:hAnsi="Arial" w:hint="default"/>
      </w:rPr>
    </w:lvl>
    <w:lvl w:ilvl="6" w:tplc="C94AD7D2" w:tentative="1">
      <w:start w:val="1"/>
      <w:numFmt w:val="bullet"/>
      <w:lvlText w:val="•"/>
      <w:lvlJc w:val="left"/>
      <w:pPr>
        <w:tabs>
          <w:tab w:val="num" w:pos="5040"/>
        </w:tabs>
        <w:ind w:left="5040" w:hanging="360"/>
      </w:pPr>
      <w:rPr>
        <w:rFonts w:ascii="Arial" w:hAnsi="Arial" w:hint="default"/>
      </w:rPr>
    </w:lvl>
    <w:lvl w:ilvl="7" w:tplc="12D85CB0" w:tentative="1">
      <w:start w:val="1"/>
      <w:numFmt w:val="bullet"/>
      <w:lvlText w:val="•"/>
      <w:lvlJc w:val="left"/>
      <w:pPr>
        <w:tabs>
          <w:tab w:val="num" w:pos="5760"/>
        </w:tabs>
        <w:ind w:left="5760" w:hanging="360"/>
      </w:pPr>
      <w:rPr>
        <w:rFonts w:ascii="Arial" w:hAnsi="Arial" w:hint="default"/>
      </w:rPr>
    </w:lvl>
    <w:lvl w:ilvl="8" w:tplc="2152CB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6414E0"/>
    <w:multiLevelType w:val="hybridMultilevel"/>
    <w:tmpl w:val="26D6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31D31"/>
    <w:multiLevelType w:val="hybridMultilevel"/>
    <w:tmpl w:val="EB30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62F83"/>
    <w:multiLevelType w:val="hybridMultilevel"/>
    <w:tmpl w:val="EF60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24309"/>
    <w:multiLevelType w:val="hybridMultilevel"/>
    <w:tmpl w:val="3DC4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34"/>
    <w:rsid w:val="00002178"/>
    <w:rsid w:val="000101A9"/>
    <w:rsid w:val="000973CA"/>
    <w:rsid w:val="000F37F5"/>
    <w:rsid w:val="00270505"/>
    <w:rsid w:val="002E7538"/>
    <w:rsid w:val="00334ED7"/>
    <w:rsid w:val="00395438"/>
    <w:rsid w:val="00414662"/>
    <w:rsid w:val="006B66AB"/>
    <w:rsid w:val="009150FE"/>
    <w:rsid w:val="009152F5"/>
    <w:rsid w:val="009B2A0F"/>
    <w:rsid w:val="00A02A13"/>
    <w:rsid w:val="00A16DF8"/>
    <w:rsid w:val="00A21ADD"/>
    <w:rsid w:val="00A3533C"/>
    <w:rsid w:val="00A904EF"/>
    <w:rsid w:val="00BD3034"/>
    <w:rsid w:val="00BE17F5"/>
    <w:rsid w:val="00C3638B"/>
    <w:rsid w:val="00C404D7"/>
    <w:rsid w:val="00C67567"/>
    <w:rsid w:val="00D648B5"/>
    <w:rsid w:val="00E27A07"/>
    <w:rsid w:val="00E96720"/>
    <w:rsid w:val="00F523D6"/>
    <w:rsid w:val="00FB3E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98176"/>
  <w15:docId w15:val="{DCD29B7C-6544-AB43-A661-83D78072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034"/>
    <w:pPr>
      <w:tabs>
        <w:tab w:val="center" w:pos="4320"/>
        <w:tab w:val="right" w:pos="8640"/>
      </w:tabs>
      <w:spacing w:after="0"/>
    </w:pPr>
  </w:style>
  <w:style w:type="character" w:customStyle="1" w:styleId="FooterChar">
    <w:name w:val="Footer Char"/>
    <w:basedOn w:val="DefaultParagraphFont"/>
    <w:link w:val="Footer"/>
    <w:uiPriority w:val="99"/>
    <w:rsid w:val="00BD3034"/>
  </w:style>
  <w:style w:type="character" w:styleId="PageNumber">
    <w:name w:val="page number"/>
    <w:basedOn w:val="DefaultParagraphFont"/>
    <w:uiPriority w:val="99"/>
    <w:semiHidden/>
    <w:unhideWhenUsed/>
    <w:rsid w:val="00BD3034"/>
  </w:style>
  <w:style w:type="paragraph" w:styleId="Header">
    <w:name w:val="header"/>
    <w:basedOn w:val="Normal"/>
    <w:link w:val="HeaderChar"/>
    <w:uiPriority w:val="99"/>
    <w:unhideWhenUsed/>
    <w:rsid w:val="00BD3034"/>
    <w:pPr>
      <w:tabs>
        <w:tab w:val="center" w:pos="4320"/>
        <w:tab w:val="right" w:pos="8640"/>
      </w:tabs>
      <w:spacing w:after="0"/>
    </w:pPr>
  </w:style>
  <w:style w:type="character" w:customStyle="1" w:styleId="HeaderChar">
    <w:name w:val="Header Char"/>
    <w:basedOn w:val="DefaultParagraphFont"/>
    <w:link w:val="Header"/>
    <w:uiPriority w:val="99"/>
    <w:rsid w:val="00BD3034"/>
  </w:style>
  <w:style w:type="character" w:styleId="Hyperlink">
    <w:name w:val="Hyperlink"/>
    <w:basedOn w:val="DefaultParagraphFont"/>
    <w:uiPriority w:val="99"/>
    <w:semiHidden/>
    <w:unhideWhenUsed/>
    <w:rsid w:val="00BD3034"/>
    <w:rPr>
      <w:color w:val="0000FF" w:themeColor="hyperlink"/>
      <w:u w:val="single"/>
    </w:rPr>
  </w:style>
  <w:style w:type="paragraph" w:styleId="ListParagraph">
    <w:name w:val="List Paragraph"/>
    <w:basedOn w:val="Normal"/>
    <w:uiPriority w:val="34"/>
    <w:qFormat/>
    <w:rsid w:val="00FB3ED7"/>
    <w:pPr>
      <w:ind w:left="720"/>
      <w:contextualSpacing/>
    </w:pPr>
  </w:style>
  <w:style w:type="paragraph" w:customStyle="1" w:styleId="font7">
    <w:name w:val="font_7"/>
    <w:basedOn w:val="Normal"/>
    <w:rsid w:val="00A3533C"/>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A3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14">
      <w:bodyDiv w:val="1"/>
      <w:marLeft w:val="0"/>
      <w:marRight w:val="0"/>
      <w:marTop w:val="0"/>
      <w:marBottom w:val="0"/>
      <w:divBdr>
        <w:top w:val="none" w:sz="0" w:space="0" w:color="auto"/>
        <w:left w:val="none" w:sz="0" w:space="0" w:color="auto"/>
        <w:bottom w:val="none" w:sz="0" w:space="0" w:color="auto"/>
        <w:right w:val="none" w:sz="0" w:space="0" w:color="auto"/>
      </w:divBdr>
    </w:div>
    <w:div w:id="167912250">
      <w:bodyDiv w:val="1"/>
      <w:marLeft w:val="0"/>
      <w:marRight w:val="0"/>
      <w:marTop w:val="0"/>
      <w:marBottom w:val="0"/>
      <w:divBdr>
        <w:top w:val="none" w:sz="0" w:space="0" w:color="auto"/>
        <w:left w:val="none" w:sz="0" w:space="0" w:color="auto"/>
        <w:bottom w:val="none" w:sz="0" w:space="0" w:color="auto"/>
        <w:right w:val="none" w:sz="0" w:space="0" w:color="auto"/>
      </w:divBdr>
    </w:div>
    <w:div w:id="639388364">
      <w:bodyDiv w:val="1"/>
      <w:marLeft w:val="0"/>
      <w:marRight w:val="0"/>
      <w:marTop w:val="0"/>
      <w:marBottom w:val="0"/>
      <w:divBdr>
        <w:top w:val="none" w:sz="0" w:space="0" w:color="auto"/>
        <w:left w:val="none" w:sz="0" w:space="0" w:color="auto"/>
        <w:bottom w:val="none" w:sz="0" w:space="0" w:color="auto"/>
        <w:right w:val="none" w:sz="0" w:space="0" w:color="auto"/>
      </w:divBdr>
    </w:div>
    <w:div w:id="751050275">
      <w:bodyDiv w:val="1"/>
      <w:marLeft w:val="0"/>
      <w:marRight w:val="0"/>
      <w:marTop w:val="0"/>
      <w:marBottom w:val="0"/>
      <w:divBdr>
        <w:top w:val="none" w:sz="0" w:space="0" w:color="auto"/>
        <w:left w:val="none" w:sz="0" w:space="0" w:color="auto"/>
        <w:bottom w:val="none" w:sz="0" w:space="0" w:color="auto"/>
        <w:right w:val="none" w:sz="0" w:space="0" w:color="auto"/>
      </w:divBdr>
    </w:div>
    <w:div w:id="1041056682">
      <w:bodyDiv w:val="1"/>
      <w:marLeft w:val="0"/>
      <w:marRight w:val="0"/>
      <w:marTop w:val="0"/>
      <w:marBottom w:val="0"/>
      <w:divBdr>
        <w:top w:val="none" w:sz="0" w:space="0" w:color="auto"/>
        <w:left w:val="none" w:sz="0" w:space="0" w:color="auto"/>
        <w:bottom w:val="none" w:sz="0" w:space="0" w:color="auto"/>
        <w:right w:val="none" w:sz="0" w:space="0" w:color="auto"/>
      </w:divBdr>
      <w:divsChild>
        <w:div w:id="604381618">
          <w:marLeft w:val="547"/>
          <w:marRight w:val="0"/>
          <w:marTop w:val="125"/>
          <w:marBottom w:val="0"/>
          <w:divBdr>
            <w:top w:val="none" w:sz="0" w:space="0" w:color="auto"/>
            <w:left w:val="none" w:sz="0" w:space="0" w:color="auto"/>
            <w:bottom w:val="none" w:sz="0" w:space="0" w:color="auto"/>
            <w:right w:val="none" w:sz="0" w:space="0" w:color="auto"/>
          </w:divBdr>
        </w:div>
        <w:div w:id="1833636661">
          <w:marLeft w:val="547"/>
          <w:marRight w:val="0"/>
          <w:marTop w:val="125"/>
          <w:marBottom w:val="0"/>
          <w:divBdr>
            <w:top w:val="none" w:sz="0" w:space="0" w:color="auto"/>
            <w:left w:val="none" w:sz="0" w:space="0" w:color="auto"/>
            <w:bottom w:val="none" w:sz="0" w:space="0" w:color="auto"/>
            <w:right w:val="none" w:sz="0" w:space="0" w:color="auto"/>
          </w:divBdr>
        </w:div>
        <w:div w:id="49160860">
          <w:marLeft w:val="547"/>
          <w:marRight w:val="0"/>
          <w:marTop w:val="125"/>
          <w:marBottom w:val="0"/>
          <w:divBdr>
            <w:top w:val="none" w:sz="0" w:space="0" w:color="auto"/>
            <w:left w:val="none" w:sz="0" w:space="0" w:color="auto"/>
            <w:bottom w:val="none" w:sz="0" w:space="0" w:color="auto"/>
            <w:right w:val="none" w:sz="0" w:space="0" w:color="auto"/>
          </w:divBdr>
        </w:div>
        <w:div w:id="1508519608">
          <w:marLeft w:val="547"/>
          <w:marRight w:val="0"/>
          <w:marTop w:val="125"/>
          <w:marBottom w:val="0"/>
          <w:divBdr>
            <w:top w:val="none" w:sz="0" w:space="0" w:color="auto"/>
            <w:left w:val="none" w:sz="0" w:space="0" w:color="auto"/>
            <w:bottom w:val="none" w:sz="0" w:space="0" w:color="auto"/>
            <w:right w:val="none" w:sz="0" w:space="0" w:color="auto"/>
          </w:divBdr>
        </w:div>
        <w:div w:id="1889031511">
          <w:marLeft w:val="547"/>
          <w:marRight w:val="0"/>
          <w:marTop w:val="125"/>
          <w:marBottom w:val="0"/>
          <w:divBdr>
            <w:top w:val="none" w:sz="0" w:space="0" w:color="auto"/>
            <w:left w:val="none" w:sz="0" w:space="0" w:color="auto"/>
            <w:bottom w:val="none" w:sz="0" w:space="0" w:color="auto"/>
            <w:right w:val="none" w:sz="0" w:space="0" w:color="auto"/>
          </w:divBdr>
        </w:div>
        <w:div w:id="1125975068">
          <w:marLeft w:val="547"/>
          <w:marRight w:val="0"/>
          <w:marTop w:val="125"/>
          <w:marBottom w:val="0"/>
          <w:divBdr>
            <w:top w:val="none" w:sz="0" w:space="0" w:color="auto"/>
            <w:left w:val="none" w:sz="0" w:space="0" w:color="auto"/>
            <w:bottom w:val="none" w:sz="0" w:space="0" w:color="auto"/>
            <w:right w:val="none" w:sz="0" w:space="0" w:color="auto"/>
          </w:divBdr>
        </w:div>
      </w:divsChild>
    </w:div>
    <w:div w:id="1994677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ate@bravespacel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c:creator>
  <cp:keywords/>
  <cp:lastModifiedBy>Kate Kauffman</cp:lastModifiedBy>
  <cp:revision>2</cp:revision>
  <dcterms:created xsi:type="dcterms:W3CDTF">2019-01-20T14:39:00Z</dcterms:created>
  <dcterms:modified xsi:type="dcterms:W3CDTF">2019-01-20T14:39:00Z</dcterms:modified>
</cp:coreProperties>
</file>