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3472" w14:textId="77777777" w:rsidR="00712B7C" w:rsidRPr="0090077D" w:rsidRDefault="006B3B3F" w:rsidP="00712B7C">
      <w:pPr>
        <w:rPr>
          <w:rFonts w:ascii="Century Gothic" w:eastAsia="Times New Roman" w:hAnsi="Century Gothic" w:cs="Times New Roman"/>
          <w:szCs w:val="20"/>
          <w:lang w:val="en-US" w:eastAsia="en-US"/>
        </w:rPr>
      </w:pPr>
      <w:r w:rsidRPr="0090077D">
        <w:rPr>
          <w:rFonts w:ascii="Century Gothic" w:hAnsi="Century Gothic"/>
          <w:noProof/>
          <w:lang w:val="en-US" w:eastAsia="en-US"/>
        </w:rPr>
        <w:drawing>
          <wp:anchor distT="0" distB="0" distL="114300" distR="114300" simplePos="0" relativeHeight="251662336" behindDoc="0" locked="0" layoutInCell="1" allowOverlap="1" wp14:anchorId="10845735" wp14:editId="40124A12">
            <wp:simplePos x="0" y="0"/>
            <wp:positionH relativeFrom="column">
              <wp:posOffset>-452120</wp:posOffset>
            </wp:positionH>
            <wp:positionV relativeFrom="paragraph">
              <wp:posOffset>-457200</wp:posOffset>
            </wp:positionV>
            <wp:extent cx="3423920" cy="683895"/>
            <wp:effectExtent l="25400" t="0" r="5080" b="0"/>
            <wp:wrapTight wrapText="bothSides">
              <wp:wrapPolygon edited="0">
                <wp:start x="-160" y="0"/>
                <wp:lineTo x="-160" y="20858"/>
                <wp:lineTo x="21632" y="20858"/>
                <wp:lineTo x="21632" y="0"/>
                <wp:lineTo x="-160" y="0"/>
              </wp:wrapPolygon>
            </wp:wrapTight>
            <wp:docPr id="28" name="Picture 28" descr="rave Space logo no inf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descr="rave Space logo no info SM.jpg"/>
                    <pic:cNvPicPr>
                      <a:picLocks noChangeAspect="1" noChangeArrowheads="1"/>
                    </pic:cNvPicPr>
                  </pic:nvPicPr>
                  <pic:blipFill>
                    <a:blip r:embed="rId7"/>
                    <a:stretch>
                      <a:fillRect/>
                    </a:stretch>
                  </pic:blipFill>
                  <pic:spPr bwMode="auto">
                    <a:xfrm>
                      <a:off x="0" y="0"/>
                      <a:ext cx="3423920" cy="683895"/>
                    </a:xfrm>
                    <a:prstGeom prst="rect">
                      <a:avLst/>
                    </a:prstGeom>
                    <a:noFill/>
                    <a:ln w="9525">
                      <a:noFill/>
                      <a:miter lim="800000"/>
                      <a:headEnd/>
                      <a:tailEnd/>
                    </a:ln>
                  </pic:spPr>
                </pic:pic>
              </a:graphicData>
            </a:graphic>
          </wp:anchor>
        </w:drawing>
      </w:r>
    </w:p>
    <w:p w14:paraId="2815D4D4" w14:textId="77777777" w:rsidR="00712B7C" w:rsidRPr="0090077D" w:rsidRDefault="00712B7C" w:rsidP="006E3765">
      <w:pPr>
        <w:rPr>
          <w:rFonts w:ascii="Century Gothic" w:eastAsia="Times New Roman" w:hAnsi="Century Gothic" w:cs="Times New Roman"/>
          <w:b/>
          <w:bCs/>
          <w:color w:val="000000"/>
          <w:szCs w:val="32"/>
          <w:lang w:val="en-US" w:eastAsia="en-US"/>
        </w:rPr>
      </w:pPr>
    </w:p>
    <w:p w14:paraId="68929391" w14:textId="77777777" w:rsidR="00712B7C" w:rsidRPr="0090077D" w:rsidRDefault="00712B7C" w:rsidP="00363D18">
      <w:pPr>
        <w:jc w:val="center"/>
        <w:rPr>
          <w:rFonts w:ascii="Century Gothic" w:eastAsia="Times New Roman" w:hAnsi="Century Gothic" w:cs="Times New Roman"/>
          <w:b/>
          <w:bCs/>
          <w:color w:val="000000"/>
          <w:sz w:val="22"/>
          <w:szCs w:val="32"/>
          <w:shd w:val="clear" w:color="auto" w:fill="FFFFFF"/>
          <w:lang w:val="en-US" w:eastAsia="en-US"/>
        </w:rPr>
      </w:pPr>
      <w:r w:rsidRPr="0090077D">
        <w:rPr>
          <w:rFonts w:ascii="Century Gothic" w:eastAsia="Times New Roman" w:hAnsi="Century Gothic" w:cs="Times New Roman"/>
          <w:b/>
          <w:bCs/>
          <w:color w:val="000000"/>
          <w:sz w:val="22"/>
          <w:szCs w:val="32"/>
          <w:lang w:val="en-US" w:eastAsia="en-US"/>
        </w:rPr>
        <w:t xml:space="preserve"> </w:t>
      </w:r>
      <w:r w:rsidRPr="0090077D">
        <w:rPr>
          <w:rFonts w:ascii="Century Gothic" w:eastAsia="Times New Roman" w:hAnsi="Century Gothic" w:cs="Times New Roman"/>
          <w:b/>
          <w:bCs/>
          <w:color w:val="000000"/>
          <w:sz w:val="22"/>
          <w:szCs w:val="32"/>
          <w:shd w:val="clear" w:color="auto" w:fill="FFFFFF"/>
          <w:lang w:val="en-US" w:eastAsia="en-US"/>
        </w:rPr>
        <w:t>Informed Consent, Notice Of Privacy Practices,</w:t>
      </w:r>
      <w:r w:rsidR="00D44F8A" w:rsidRPr="0090077D">
        <w:rPr>
          <w:rFonts w:ascii="Century Gothic" w:eastAsia="Times New Roman" w:hAnsi="Century Gothic" w:cs="Times New Roman"/>
          <w:b/>
          <w:bCs/>
          <w:color w:val="000000"/>
          <w:sz w:val="22"/>
          <w:szCs w:val="32"/>
          <w:shd w:val="clear" w:color="auto" w:fill="FFFFFF"/>
          <w:lang w:val="en-US" w:eastAsia="en-US"/>
        </w:rPr>
        <w:t xml:space="preserve"> </w:t>
      </w:r>
      <w:r w:rsidRPr="0090077D">
        <w:rPr>
          <w:rFonts w:ascii="Century Gothic" w:eastAsia="Times New Roman" w:hAnsi="Century Gothic" w:cs="Times New Roman"/>
          <w:b/>
          <w:bCs/>
          <w:color w:val="000000"/>
          <w:sz w:val="22"/>
          <w:szCs w:val="32"/>
          <w:shd w:val="clear" w:color="auto" w:fill="FFFFFF"/>
          <w:lang w:val="en-US" w:eastAsia="en-US"/>
        </w:rPr>
        <w:t>and Rights and Responsibilities</w:t>
      </w:r>
    </w:p>
    <w:p w14:paraId="5A34179D" w14:textId="77777777" w:rsidR="00712B7C" w:rsidRPr="0090077D" w:rsidRDefault="00712B7C" w:rsidP="00712B7C">
      <w:pPr>
        <w:rPr>
          <w:rFonts w:ascii="Century Gothic" w:eastAsia="Times New Roman" w:hAnsi="Century Gothic" w:cs="Times New Roman"/>
          <w:szCs w:val="20"/>
          <w:lang w:val="en-US" w:eastAsia="en-US"/>
        </w:rPr>
      </w:pPr>
      <w:r w:rsidRPr="0090077D">
        <w:rPr>
          <w:rFonts w:ascii="Century Gothic" w:eastAsia="Times New Roman" w:hAnsi="Century Gothic" w:cs="Times New Roman"/>
          <w:color w:val="000000"/>
          <w:szCs w:val="29"/>
          <w:shd w:val="clear" w:color="auto" w:fill="FFFFFF"/>
          <w:lang w:val="en-US" w:eastAsia="en-US"/>
        </w:rPr>
        <w:t> </w:t>
      </w:r>
    </w:p>
    <w:p w14:paraId="1B7AB821" w14:textId="77777777" w:rsidR="00712B7C" w:rsidRPr="0090077D" w:rsidRDefault="00F171F6" w:rsidP="00712B7C">
      <w:pPr>
        <w:rPr>
          <w:rFonts w:ascii="Century Gothic" w:eastAsia="Times New Roman" w:hAnsi="Century Gothic" w:cs="Times New Roman"/>
          <w:szCs w:val="20"/>
          <w:lang w:val="en-US" w:eastAsia="en-US"/>
        </w:rPr>
      </w:pPr>
      <w:r w:rsidRPr="0090077D">
        <w:rPr>
          <w:rFonts w:ascii="Century Gothic" w:eastAsia="Times New Roman" w:hAnsi="Century Gothic" w:cs="Times New Roman"/>
          <w:b/>
          <w:bCs/>
          <w:color w:val="000000"/>
          <w:szCs w:val="27"/>
          <w:shd w:val="clear" w:color="auto" w:fill="FFFFFF"/>
          <w:lang w:val="en-US" w:eastAsia="en-US"/>
        </w:rPr>
        <w:t>Services</w:t>
      </w:r>
    </w:p>
    <w:p w14:paraId="4DF69883" w14:textId="6562CF16" w:rsidR="00280B1A" w:rsidRPr="0090077D" w:rsidRDefault="00F171F6" w:rsidP="00712B7C">
      <w:pPr>
        <w:rPr>
          <w:rFonts w:ascii="Century Gothic" w:eastAsia="Times New Roman" w:hAnsi="Century Gothic" w:cs="Times New Roman"/>
          <w:color w:val="000000"/>
          <w:szCs w:val="27"/>
          <w:shd w:val="clear" w:color="auto" w:fill="FFFFFF"/>
          <w:lang w:val="en-US" w:eastAsia="en-US"/>
        </w:rPr>
      </w:pPr>
      <w:r w:rsidRPr="0090077D">
        <w:rPr>
          <w:rFonts w:ascii="Century Gothic" w:eastAsia="Times New Roman" w:hAnsi="Century Gothic" w:cs="Times New Roman"/>
          <w:color w:val="000000"/>
          <w:szCs w:val="27"/>
          <w:shd w:val="clear" w:color="auto" w:fill="FFFFFF"/>
          <w:lang w:val="en-US" w:eastAsia="en-US"/>
        </w:rPr>
        <w:t>Brave Space counselors serve</w:t>
      </w:r>
      <w:r w:rsidR="00280B1A" w:rsidRPr="0090077D">
        <w:rPr>
          <w:rFonts w:ascii="Century Gothic" w:eastAsia="Times New Roman" w:hAnsi="Century Gothic" w:cs="Times New Roman"/>
          <w:color w:val="000000"/>
          <w:szCs w:val="27"/>
          <w:shd w:val="clear" w:color="auto" w:fill="FFFFFF"/>
          <w:lang w:val="en-US" w:eastAsia="en-US"/>
        </w:rPr>
        <w:t xml:space="preserve"> transgender and </w:t>
      </w:r>
      <w:r w:rsidR="004A4F75">
        <w:rPr>
          <w:rFonts w:ascii="Century Gothic" w:eastAsia="Times New Roman" w:hAnsi="Century Gothic" w:cs="Times New Roman"/>
          <w:color w:val="000000"/>
          <w:szCs w:val="27"/>
          <w:shd w:val="clear" w:color="auto" w:fill="FFFFFF"/>
          <w:lang w:val="en-US" w:eastAsia="en-US"/>
        </w:rPr>
        <w:t>non-binary</w:t>
      </w:r>
      <w:r w:rsidR="00280B1A" w:rsidRPr="0090077D">
        <w:rPr>
          <w:rFonts w:ascii="Century Gothic" w:eastAsia="Times New Roman" w:hAnsi="Century Gothic" w:cs="Times New Roman"/>
          <w:color w:val="000000"/>
          <w:szCs w:val="27"/>
          <w:shd w:val="clear" w:color="auto" w:fill="FFFFFF"/>
          <w:lang w:val="en-US" w:eastAsia="en-US"/>
        </w:rPr>
        <w:t xml:space="preserve"> children, youth, </w:t>
      </w:r>
      <w:r w:rsidRPr="0090077D">
        <w:rPr>
          <w:rFonts w:ascii="Century Gothic" w:eastAsia="Times New Roman" w:hAnsi="Century Gothic" w:cs="Times New Roman"/>
          <w:color w:val="000000"/>
          <w:szCs w:val="27"/>
          <w:shd w:val="clear" w:color="auto" w:fill="FFFFFF"/>
          <w:lang w:val="en-US" w:eastAsia="en-US"/>
        </w:rPr>
        <w:t>adults, and their families.  We believe</w:t>
      </w:r>
      <w:r w:rsidR="00280B1A" w:rsidRPr="0090077D">
        <w:rPr>
          <w:rFonts w:ascii="Century Gothic" w:eastAsia="Times New Roman" w:hAnsi="Century Gothic" w:cs="Times New Roman"/>
          <w:color w:val="000000"/>
          <w:szCs w:val="27"/>
          <w:shd w:val="clear" w:color="auto" w:fill="FFFFFF"/>
          <w:lang w:val="en-US" w:eastAsia="en-US"/>
        </w:rPr>
        <w:t xml:space="preserve"> that </w:t>
      </w:r>
      <w:r w:rsidR="00712B7C" w:rsidRPr="0090077D">
        <w:rPr>
          <w:rFonts w:ascii="Century Gothic" w:eastAsia="Times New Roman" w:hAnsi="Century Gothic" w:cs="Times New Roman"/>
          <w:color w:val="000000"/>
          <w:szCs w:val="27"/>
          <w:shd w:val="clear" w:color="auto" w:fill="FFFFFF"/>
          <w:lang w:val="en-US" w:eastAsia="en-US"/>
        </w:rPr>
        <w:t>providing access to services that meet the specific needs of this population helps increase family connection and resiliency, improve lifelong health outcomes, and increases well-being.  </w:t>
      </w:r>
      <w:r w:rsidRPr="0090077D">
        <w:rPr>
          <w:rFonts w:ascii="Century Gothic" w:eastAsia="Times New Roman" w:hAnsi="Century Gothic" w:cs="Times New Roman"/>
          <w:color w:val="000000"/>
          <w:szCs w:val="27"/>
          <w:shd w:val="clear" w:color="auto" w:fill="FFFFFF"/>
          <w:lang w:val="en-US" w:eastAsia="en-US"/>
        </w:rPr>
        <w:t>Services can include individual, family, or couples work, support groups, assessments for medical transitions,</w:t>
      </w:r>
      <w:r w:rsidR="004A4276" w:rsidRPr="0090077D">
        <w:rPr>
          <w:rFonts w:ascii="Century Gothic" w:eastAsia="Times New Roman" w:hAnsi="Century Gothic" w:cs="Times New Roman"/>
          <w:color w:val="000000"/>
          <w:szCs w:val="27"/>
          <w:shd w:val="clear" w:color="auto" w:fill="FFFFFF"/>
          <w:lang w:val="en-US" w:eastAsia="en-US"/>
        </w:rPr>
        <w:t xml:space="preserve"> case management, advocacy,</w:t>
      </w:r>
      <w:r w:rsidRPr="0090077D">
        <w:rPr>
          <w:rFonts w:ascii="Century Gothic" w:eastAsia="Times New Roman" w:hAnsi="Century Gothic" w:cs="Times New Roman"/>
          <w:color w:val="000000"/>
          <w:szCs w:val="27"/>
          <w:shd w:val="clear" w:color="auto" w:fill="FFFFFF"/>
          <w:lang w:val="en-US" w:eastAsia="en-US"/>
        </w:rPr>
        <w:t xml:space="preserve"> and referrals to other providers.</w:t>
      </w:r>
    </w:p>
    <w:p w14:paraId="0845C138" w14:textId="77777777" w:rsidR="00280B1A" w:rsidRPr="0090077D" w:rsidRDefault="00280B1A" w:rsidP="00712B7C">
      <w:pPr>
        <w:rPr>
          <w:rFonts w:ascii="Century Gothic" w:eastAsia="Times New Roman" w:hAnsi="Century Gothic" w:cs="Times New Roman"/>
          <w:color w:val="000000"/>
          <w:szCs w:val="27"/>
          <w:shd w:val="clear" w:color="auto" w:fill="FFFFFF"/>
          <w:lang w:val="en-US" w:eastAsia="en-US"/>
        </w:rPr>
      </w:pPr>
    </w:p>
    <w:p w14:paraId="77123CD5" w14:textId="77777777" w:rsidR="00712B7C" w:rsidRPr="0090077D" w:rsidRDefault="00F171F6" w:rsidP="00712B7C">
      <w:pPr>
        <w:rPr>
          <w:rFonts w:ascii="Century Gothic" w:eastAsia="Times New Roman" w:hAnsi="Century Gothic" w:cs="Times New Roman"/>
          <w:szCs w:val="20"/>
          <w:lang w:val="en-US" w:eastAsia="en-US"/>
        </w:rPr>
      </w:pPr>
      <w:r w:rsidRPr="0090077D">
        <w:rPr>
          <w:rFonts w:ascii="Century Gothic" w:eastAsia="Times New Roman" w:hAnsi="Century Gothic" w:cs="Times New Roman"/>
          <w:color w:val="000000"/>
          <w:szCs w:val="27"/>
          <w:shd w:val="clear" w:color="auto" w:fill="FFFFFF"/>
          <w:lang w:val="en-US" w:eastAsia="en-US"/>
        </w:rPr>
        <w:t>Brave Space counselors have varying educational backgrounds.  You may work with graduate interns who are pursuing their master’s degree, counselors seeking licensure, or licensed professionals</w:t>
      </w:r>
      <w:r w:rsidR="00712B7C" w:rsidRPr="0090077D">
        <w:rPr>
          <w:rFonts w:ascii="Century Gothic" w:eastAsia="Times New Roman" w:hAnsi="Century Gothic" w:cs="Times New Roman"/>
          <w:color w:val="000000"/>
          <w:szCs w:val="27"/>
          <w:shd w:val="clear" w:color="auto" w:fill="FFFFFF"/>
          <w:lang w:val="en-US" w:eastAsia="en-US"/>
        </w:rPr>
        <w:t>.</w:t>
      </w:r>
      <w:r w:rsidRPr="0090077D">
        <w:rPr>
          <w:rFonts w:ascii="Century Gothic" w:eastAsia="Times New Roman" w:hAnsi="Century Gothic" w:cs="Times New Roman"/>
          <w:color w:val="000000"/>
          <w:szCs w:val="27"/>
          <w:shd w:val="clear" w:color="auto" w:fill="FFFFFF"/>
          <w:lang w:val="en-US" w:eastAsia="en-US"/>
        </w:rPr>
        <w:t xml:space="preserve">  Each counselor contracts with you individually and has their own fee scale and philosophy, and will provide you with a personal disclosure statement that tells you more about them.  You are always able to request other clinicians if your first clinician does not suit your needs.</w:t>
      </w:r>
    </w:p>
    <w:p w14:paraId="11B4C020" w14:textId="77777777" w:rsidR="00712B7C" w:rsidRPr="0090077D" w:rsidRDefault="00712B7C" w:rsidP="00712B7C">
      <w:pPr>
        <w:shd w:val="solid" w:color="FFFFFF" w:fill="auto"/>
        <w:spacing w:after="280" w:afterAutospacing="1"/>
        <w:rPr>
          <w:rFonts w:ascii="Century Gothic" w:eastAsia="Times New Roman" w:hAnsi="Century Gothic" w:cs="Times New Roman"/>
          <w:color w:val="000000"/>
          <w:szCs w:val="27"/>
          <w:lang w:val="en-US" w:eastAsia="en-US"/>
        </w:rPr>
      </w:pPr>
      <w:r w:rsidRPr="0090077D">
        <w:rPr>
          <w:rFonts w:ascii="Century Gothic" w:eastAsia="Times New Roman" w:hAnsi="Century Gothic" w:cs="Times New Roman"/>
          <w:szCs w:val="20"/>
          <w:lang w:val="en-US" w:eastAsia="en-US"/>
        </w:rPr>
        <w:br/>
      </w:r>
      <w:r w:rsidRPr="0090077D">
        <w:rPr>
          <w:rFonts w:ascii="Century Gothic" w:eastAsia="Times New Roman" w:hAnsi="Century Gothic" w:cs="Times New Roman"/>
          <w:b/>
          <w:bCs/>
          <w:color w:val="000000"/>
          <w:szCs w:val="27"/>
          <w:lang w:val="en-US" w:eastAsia="en-US"/>
        </w:rPr>
        <w:t>Eligibility for Service</w:t>
      </w:r>
      <w:r w:rsidRPr="0090077D">
        <w:rPr>
          <w:rFonts w:ascii="Century Gothic" w:eastAsia="Times New Roman" w:hAnsi="Century Gothic" w:cs="Times New Roman"/>
          <w:b/>
          <w:bCs/>
          <w:color w:val="000000"/>
          <w:szCs w:val="27"/>
          <w:lang w:val="en-US" w:eastAsia="en-US"/>
        </w:rPr>
        <w:br/>
      </w:r>
      <w:r w:rsidR="00321E13" w:rsidRPr="0090077D">
        <w:rPr>
          <w:rFonts w:ascii="Century Gothic" w:eastAsia="Times New Roman" w:hAnsi="Century Gothic" w:cs="Times New Roman"/>
          <w:color w:val="000000"/>
          <w:szCs w:val="27"/>
          <w:lang w:val="en-US" w:eastAsia="en-US"/>
        </w:rPr>
        <w:t>Your counselor</w:t>
      </w:r>
      <w:r w:rsidRPr="0090077D">
        <w:rPr>
          <w:rFonts w:ascii="Century Gothic" w:eastAsia="Times New Roman" w:hAnsi="Century Gothic" w:cs="Times New Roman"/>
          <w:color w:val="000000"/>
          <w:szCs w:val="27"/>
          <w:lang w:val="en-US" w:eastAsia="en-US"/>
        </w:rPr>
        <w:t xml:space="preserve"> welcomes and embraces all identities including those based on race, gender, socioeconomic status, beliefs, ability, national origin, sexuality, relational status, education, or age. </w:t>
      </w:r>
      <w:r w:rsidR="004A4276" w:rsidRPr="0090077D">
        <w:rPr>
          <w:rFonts w:ascii="Century Gothic" w:eastAsia="Times New Roman" w:hAnsi="Century Gothic" w:cs="Times New Roman"/>
          <w:color w:val="000000"/>
          <w:szCs w:val="27"/>
          <w:lang w:val="en-US" w:eastAsia="en-US"/>
        </w:rPr>
        <w:t>Your counselor</w:t>
      </w:r>
      <w:r w:rsidRPr="0090077D">
        <w:rPr>
          <w:rFonts w:ascii="Century Gothic" w:eastAsia="Times New Roman" w:hAnsi="Century Gothic" w:cs="Times New Roman"/>
          <w:color w:val="000000"/>
          <w:szCs w:val="27"/>
          <w:lang w:val="en-US" w:eastAsia="en-US"/>
        </w:rPr>
        <w:t xml:space="preserve"> acknowledges the lack of specific services for transgender people and their families even in the specialty of LBG care</w:t>
      </w:r>
      <w:r w:rsidR="004A4276" w:rsidRPr="0090077D">
        <w:rPr>
          <w:rFonts w:ascii="Century Gothic" w:eastAsia="Times New Roman" w:hAnsi="Century Gothic" w:cs="Times New Roman"/>
          <w:color w:val="000000"/>
          <w:szCs w:val="27"/>
          <w:lang w:val="en-US" w:eastAsia="en-US"/>
        </w:rPr>
        <w:t>, and therefore prioritizes</w:t>
      </w:r>
      <w:r w:rsidRPr="0090077D">
        <w:rPr>
          <w:rFonts w:ascii="Century Gothic" w:eastAsia="Times New Roman" w:hAnsi="Century Gothic" w:cs="Times New Roman"/>
          <w:color w:val="000000"/>
          <w:szCs w:val="27"/>
          <w:lang w:val="en-US" w:eastAsia="en-US"/>
        </w:rPr>
        <w:t xml:space="preserve"> services for people identifying as such. People who do not identify with a diverse gender identity or are connected to someone who does will be seen on a case-by-case basis, as space allows, and as long as these individuals can maintain a therapeutic space free from microaggression, harm, discrimination, or threat of harm.</w:t>
      </w:r>
    </w:p>
    <w:p w14:paraId="5E3B5222" w14:textId="77777777" w:rsidR="00712B7C" w:rsidRPr="0090077D" w:rsidRDefault="00712B7C"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b/>
          <w:szCs w:val="20"/>
          <w:shd w:val="solid" w:color="FFFFFF" w:fill="auto"/>
          <w:lang w:val="en-US"/>
        </w:rPr>
        <w:t>Collaboration in Brave Space</w:t>
      </w:r>
    </w:p>
    <w:p w14:paraId="24CAB945" w14:textId="77777777" w:rsidR="00DD4A36" w:rsidRPr="0090077D" w:rsidRDefault="00712B7C"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Brave Space </w:t>
      </w:r>
      <w:r w:rsidR="00280B1A" w:rsidRPr="0090077D">
        <w:rPr>
          <w:rFonts w:ascii="Century Gothic" w:eastAsia="Arial" w:hAnsi="Century Gothic" w:cs="Arial"/>
          <w:szCs w:val="20"/>
          <w:shd w:val="solid" w:color="FFFFFF" w:fill="auto"/>
          <w:lang w:val="en-US"/>
        </w:rPr>
        <w:t xml:space="preserve">creates community and </w:t>
      </w:r>
      <w:r w:rsidRPr="0090077D">
        <w:rPr>
          <w:rFonts w:ascii="Century Gothic" w:eastAsia="Arial" w:hAnsi="Century Gothic" w:cs="Arial"/>
          <w:szCs w:val="20"/>
          <w:shd w:val="solid" w:color="FFFFFF" w:fill="auto"/>
          <w:lang w:val="en-US"/>
        </w:rPr>
        <w:t xml:space="preserve">facilitates improved access to knowledgeable and expert providers in a multitude of service areas, including but not limited to: psychology, voice coaching, acupuncture and massage, medication management, support groups, peer mentorship, occupational therapy, legal aid, housing and employment support, and aesthetics.  </w:t>
      </w:r>
      <w:r w:rsidR="00280B1A" w:rsidRPr="0090077D">
        <w:rPr>
          <w:rFonts w:ascii="Century Gothic" w:eastAsia="Arial" w:hAnsi="Century Gothic" w:cs="Arial"/>
          <w:szCs w:val="20"/>
          <w:shd w:val="solid" w:color="FFFFFF" w:fill="auto"/>
          <w:lang w:val="en-US"/>
        </w:rPr>
        <w:t xml:space="preserve">Providers have signed an agreement and have been vetted to have affirming care practices for our population.  </w:t>
      </w:r>
      <w:r w:rsidRPr="0090077D">
        <w:rPr>
          <w:rFonts w:ascii="Century Gothic" w:eastAsia="Arial" w:hAnsi="Century Gothic" w:cs="Arial"/>
          <w:szCs w:val="20"/>
          <w:shd w:val="solid" w:color="FFFFFF" w:fill="auto"/>
          <w:lang w:val="en-US"/>
        </w:rPr>
        <w:t xml:space="preserve">All providers are independent professionals in charge of their own business practices, contact information, fee schedules, and scheduling.  Each provider will contract with you independently for services.  </w:t>
      </w:r>
      <w:r w:rsidR="00DD4A36" w:rsidRPr="0090077D">
        <w:rPr>
          <w:rFonts w:ascii="Century Gothic" w:eastAsia="Arial" w:hAnsi="Century Gothic" w:cs="Arial"/>
          <w:szCs w:val="20"/>
          <w:shd w:val="solid" w:color="FFFFFF" w:fill="auto"/>
          <w:lang w:val="en-US"/>
        </w:rPr>
        <w:t xml:space="preserve">Each provider is responsible for protecting your information independently from others, and clients may choose to allow the release of information between providers.  </w:t>
      </w:r>
      <w:r w:rsidRPr="0090077D">
        <w:rPr>
          <w:rFonts w:ascii="Century Gothic" w:eastAsia="Arial" w:hAnsi="Century Gothic" w:cs="Arial"/>
          <w:szCs w:val="20"/>
          <w:shd w:val="solid" w:color="FFFFFF" w:fill="auto"/>
          <w:lang w:val="en-US"/>
        </w:rPr>
        <w:t>Engagement in one service does not automatically enroll clients in other services.  Providers may refer c</w:t>
      </w:r>
      <w:r w:rsidR="00BA127C" w:rsidRPr="0090077D">
        <w:rPr>
          <w:rFonts w:ascii="Century Gothic" w:eastAsia="Arial" w:hAnsi="Century Gothic" w:cs="Arial"/>
          <w:szCs w:val="20"/>
          <w:shd w:val="solid" w:color="FFFFFF" w:fill="auto"/>
          <w:lang w:val="en-US"/>
        </w:rPr>
        <w:t>lients to other Brave Space providers</w:t>
      </w:r>
      <w:r w:rsidRPr="0090077D">
        <w:rPr>
          <w:rFonts w:ascii="Century Gothic" w:eastAsia="Arial" w:hAnsi="Century Gothic" w:cs="Arial"/>
          <w:szCs w:val="20"/>
          <w:shd w:val="solid" w:color="FFFFFF" w:fill="auto"/>
          <w:lang w:val="en-US"/>
        </w:rPr>
        <w:t xml:space="preserve"> as requested or deemed beneficial to the client.  Client engagement in ref</w:t>
      </w:r>
      <w:r w:rsidR="00BA127C" w:rsidRPr="0090077D">
        <w:rPr>
          <w:rFonts w:ascii="Century Gothic" w:eastAsia="Arial" w:hAnsi="Century Gothic" w:cs="Arial"/>
          <w:szCs w:val="20"/>
          <w:shd w:val="solid" w:color="FFFFFF" w:fill="auto"/>
          <w:lang w:val="en-US"/>
        </w:rPr>
        <w:t>erred services is</w:t>
      </w:r>
      <w:r w:rsidRPr="0090077D">
        <w:rPr>
          <w:rFonts w:ascii="Century Gothic" w:eastAsia="Arial" w:hAnsi="Century Gothic" w:cs="Arial"/>
          <w:szCs w:val="20"/>
          <w:shd w:val="solid" w:color="FFFFFF" w:fill="auto"/>
          <w:lang w:val="en-US"/>
        </w:rPr>
        <w:t xml:space="preserve"> completely voluntary and may be terminated at any time; however, we ask to have one closing session with you to maximize the change in relationship. </w:t>
      </w:r>
    </w:p>
    <w:p w14:paraId="10325A85" w14:textId="77777777" w:rsidR="00DD4A36" w:rsidRPr="0090077D" w:rsidRDefault="00DD4A36" w:rsidP="002346A2">
      <w:pPr>
        <w:shd w:val="solid" w:color="FFFFFF" w:fill="auto"/>
        <w:rPr>
          <w:rFonts w:ascii="Century Gothic" w:eastAsia="Arial" w:hAnsi="Century Gothic" w:cs="Arial"/>
          <w:b/>
          <w:szCs w:val="20"/>
          <w:shd w:val="solid" w:color="FFFFFF" w:fill="auto"/>
          <w:lang w:val="en-US"/>
        </w:rPr>
      </w:pPr>
    </w:p>
    <w:p w14:paraId="76C75A9C" w14:textId="77777777" w:rsidR="00712B7C" w:rsidRPr="0090077D" w:rsidRDefault="00712B7C" w:rsidP="002346A2">
      <w:pPr>
        <w:shd w:val="solid" w:color="FFFFFF" w:fill="auto"/>
        <w:rPr>
          <w:rFonts w:ascii="Century Gothic" w:eastAsia="Arial" w:hAnsi="Century Gothic" w:cs="Arial"/>
          <w:b/>
          <w:szCs w:val="20"/>
          <w:shd w:val="solid" w:color="FFFFFF" w:fill="auto"/>
          <w:lang w:val="en-US"/>
        </w:rPr>
      </w:pPr>
      <w:r w:rsidRPr="0090077D">
        <w:rPr>
          <w:rFonts w:ascii="Century Gothic" w:eastAsia="Arial" w:hAnsi="Century Gothic" w:cs="Arial"/>
          <w:b/>
          <w:szCs w:val="20"/>
          <w:shd w:val="solid" w:color="FFFFFF" w:fill="auto"/>
          <w:lang w:val="en-US"/>
        </w:rPr>
        <w:t>Scheduling</w:t>
      </w:r>
    </w:p>
    <w:p w14:paraId="58EBF8A6" w14:textId="27752293" w:rsidR="002346A2" w:rsidRPr="0090077D" w:rsidRDefault="00DD4A36"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To schedule with </w:t>
      </w:r>
      <w:r w:rsidR="00F171F6" w:rsidRPr="0090077D">
        <w:rPr>
          <w:rFonts w:ascii="Century Gothic" w:eastAsia="Arial" w:hAnsi="Century Gothic" w:cs="Arial"/>
          <w:szCs w:val="20"/>
          <w:shd w:val="solid" w:color="FFFFFF" w:fill="auto"/>
          <w:lang w:val="en-US"/>
        </w:rPr>
        <w:t>your counselor</w:t>
      </w:r>
      <w:r w:rsidRPr="0090077D">
        <w:rPr>
          <w:rFonts w:ascii="Century Gothic" w:eastAsia="Arial" w:hAnsi="Century Gothic" w:cs="Arial"/>
          <w:szCs w:val="20"/>
          <w:shd w:val="solid" w:color="FFFFFF" w:fill="auto"/>
          <w:lang w:val="en-US"/>
        </w:rPr>
        <w:t xml:space="preserve">, please contact 503.486.8936, or </w:t>
      </w:r>
      <w:r w:rsidR="00CF0CEB">
        <w:rPr>
          <w:rFonts w:ascii="Century Gothic" w:hAnsi="Century Gothic"/>
          <w:lang w:val="en-US"/>
        </w:rPr>
        <w:t>the email found on their website</w:t>
      </w:r>
      <w:r w:rsidR="00F171F6" w:rsidRPr="0090077D">
        <w:rPr>
          <w:rFonts w:ascii="Century Gothic" w:hAnsi="Century Gothic"/>
          <w:lang w:val="en-US"/>
        </w:rPr>
        <w:t xml:space="preserve">, at </w:t>
      </w:r>
      <w:hyperlink r:id="rId8" w:history="1">
        <w:r w:rsidR="00F171F6" w:rsidRPr="0090077D">
          <w:rPr>
            <w:rStyle w:val="Hyperlink"/>
            <w:rFonts w:ascii="Century Gothic" w:hAnsi="Century Gothic"/>
            <w:lang w:val="en-US"/>
          </w:rPr>
          <w:t>www.bravespacellc.com</w:t>
        </w:r>
      </w:hyperlink>
      <w:r w:rsidR="00F171F6" w:rsidRPr="0090077D">
        <w:rPr>
          <w:rFonts w:ascii="Century Gothic" w:hAnsi="Century Gothic"/>
          <w:lang w:val="en-US"/>
        </w:rPr>
        <w:t xml:space="preserve">.  </w:t>
      </w:r>
      <w:r w:rsidR="00F171F6" w:rsidRPr="0090077D">
        <w:rPr>
          <w:rFonts w:ascii="Century Gothic" w:eastAsia="Arial" w:hAnsi="Century Gothic" w:cs="Arial"/>
          <w:szCs w:val="20"/>
          <w:shd w:val="solid" w:color="FFFFFF" w:fill="auto"/>
          <w:lang w:val="en-US"/>
        </w:rPr>
        <w:t xml:space="preserve">Your counselor may </w:t>
      </w:r>
      <w:r w:rsidR="008872E8" w:rsidRPr="0090077D">
        <w:rPr>
          <w:rFonts w:ascii="Century Gothic" w:eastAsia="Arial" w:hAnsi="Century Gothic" w:cs="Arial"/>
          <w:szCs w:val="20"/>
          <w:shd w:val="solid" w:color="FFFFFF" w:fill="auto"/>
          <w:lang w:val="en-US"/>
        </w:rPr>
        <w:t>provide reminders by message, text or email with your permission. Please note that electronic forms of communication such as email and text are not as confidential as phone, and may be seen by third parties, or stored on third party servers.</w:t>
      </w:r>
      <w:r w:rsidR="00280B1A" w:rsidRPr="0090077D">
        <w:rPr>
          <w:rFonts w:ascii="Century Gothic" w:eastAsia="Arial" w:hAnsi="Century Gothic" w:cs="Arial"/>
          <w:szCs w:val="20"/>
          <w:shd w:val="solid" w:color="FFFFFF" w:fill="auto"/>
          <w:lang w:val="en-US"/>
        </w:rPr>
        <w:t xml:space="preserve">  Use of t</w:t>
      </w:r>
      <w:r w:rsidR="00F171F6" w:rsidRPr="0090077D">
        <w:rPr>
          <w:rFonts w:ascii="Century Gothic" w:eastAsia="Arial" w:hAnsi="Century Gothic" w:cs="Arial"/>
          <w:szCs w:val="20"/>
          <w:shd w:val="solid" w:color="FFFFFF" w:fill="auto"/>
          <w:lang w:val="en-US"/>
        </w:rPr>
        <w:t>hese types of communication is</w:t>
      </w:r>
      <w:r w:rsidR="00280B1A" w:rsidRPr="0090077D">
        <w:rPr>
          <w:rFonts w:ascii="Century Gothic" w:eastAsia="Arial" w:hAnsi="Century Gothic" w:cs="Arial"/>
          <w:szCs w:val="20"/>
          <w:shd w:val="solid" w:color="FFFFFF" w:fill="auto"/>
          <w:lang w:val="en-US"/>
        </w:rPr>
        <w:t xml:space="preserve"> voluntary.</w:t>
      </w:r>
    </w:p>
    <w:p w14:paraId="6FAEDA62" w14:textId="77777777" w:rsidR="002346A2" w:rsidRPr="0090077D" w:rsidRDefault="002346A2" w:rsidP="002346A2">
      <w:pPr>
        <w:shd w:val="solid" w:color="FFFFFF" w:fill="auto"/>
        <w:rPr>
          <w:rFonts w:ascii="Century Gothic" w:eastAsia="Arial" w:hAnsi="Century Gothic" w:cs="Arial"/>
          <w:b/>
          <w:szCs w:val="20"/>
          <w:shd w:val="solid" w:color="FFFFFF" w:fill="auto"/>
          <w:lang w:val="en-US"/>
        </w:rPr>
      </w:pPr>
    </w:p>
    <w:p w14:paraId="21FCD8E4" w14:textId="77777777" w:rsidR="002346A2" w:rsidRPr="0090077D" w:rsidRDefault="002346A2" w:rsidP="002346A2">
      <w:pPr>
        <w:shd w:val="solid" w:color="FFFFFF" w:fill="auto"/>
        <w:rPr>
          <w:rFonts w:ascii="Century Gothic" w:eastAsia="Arial" w:hAnsi="Century Gothic" w:cs="Arial"/>
          <w:b/>
          <w:szCs w:val="20"/>
          <w:shd w:val="solid" w:color="FFFFFF" w:fill="auto"/>
          <w:lang w:val="en-US"/>
        </w:rPr>
      </w:pPr>
      <w:r w:rsidRPr="0090077D">
        <w:rPr>
          <w:rFonts w:ascii="Century Gothic" w:eastAsia="Arial" w:hAnsi="Century Gothic" w:cs="Arial"/>
          <w:b/>
          <w:szCs w:val="20"/>
          <w:shd w:val="solid" w:color="FFFFFF" w:fill="auto"/>
          <w:lang w:val="en-US"/>
        </w:rPr>
        <w:t>Cancellation and No-Show Policy</w:t>
      </w:r>
    </w:p>
    <w:p w14:paraId="7C195CE5" w14:textId="77777777" w:rsidR="0091066E" w:rsidRPr="0090077D" w:rsidRDefault="002346A2" w:rsidP="00DD4A36">
      <w:pPr>
        <w:rPr>
          <w:rFonts w:ascii="Century Gothic" w:eastAsia="Arial" w:hAnsi="Century Gothic" w:cs="Arial"/>
          <w:szCs w:val="20"/>
          <w:shd w:val="solid" w:color="FFFFFF" w:fill="auto"/>
          <w:lang w:val="en-US"/>
        </w:rPr>
      </w:pPr>
      <w:r w:rsidRPr="0090077D">
        <w:rPr>
          <w:rFonts w:ascii="Century Gothic" w:eastAsia="Arial" w:hAnsi="Century Gothic" w:cs="Arial"/>
          <w:szCs w:val="20"/>
          <w:lang w:val="en-US"/>
        </w:rPr>
        <w:t xml:space="preserve">You are responsible for keeping your appointment and arriving on time. In the event you cannot keep your appointment, it is your responsibility to notify your counselor with 24 hours advance notice to reschedule your appointment.  If you do not provide 24 hours notice or </w:t>
      </w:r>
      <w:r w:rsidR="00DD4A36" w:rsidRPr="0090077D">
        <w:rPr>
          <w:rFonts w:ascii="Century Gothic" w:eastAsia="Arial" w:hAnsi="Century Gothic" w:cs="Arial"/>
          <w:szCs w:val="20"/>
          <w:lang w:val="en-US"/>
        </w:rPr>
        <w:t xml:space="preserve">no-show, </w:t>
      </w:r>
      <w:r w:rsidR="00280B1A" w:rsidRPr="0090077D">
        <w:rPr>
          <w:rFonts w:ascii="Century Gothic" w:eastAsia="Arial" w:hAnsi="Century Gothic" w:cs="Arial"/>
          <w:szCs w:val="20"/>
          <w:lang w:val="en-US"/>
        </w:rPr>
        <w:t>you</w:t>
      </w:r>
      <w:r w:rsidR="00DD4A36" w:rsidRPr="0090077D">
        <w:rPr>
          <w:rFonts w:ascii="Century Gothic" w:eastAsia="Arial" w:hAnsi="Century Gothic" w:cs="Arial"/>
          <w:szCs w:val="20"/>
          <w:lang w:val="en-US"/>
        </w:rPr>
        <w:t xml:space="preserve"> may</w:t>
      </w:r>
      <w:r w:rsidR="00280B1A" w:rsidRPr="0090077D">
        <w:rPr>
          <w:rFonts w:ascii="Century Gothic" w:eastAsia="Arial" w:hAnsi="Century Gothic" w:cs="Arial"/>
          <w:szCs w:val="20"/>
          <w:lang w:val="en-US"/>
        </w:rPr>
        <w:t xml:space="preserve"> be billed</w:t>
      </w:r>
      <w:r w:rsidR="00DD4A36" w:rsidRPr="0090077D">
        <w:rPr>
          <w:rFonts w:ascii="Century Gothic" w:eastAsia="Arial" w:hAnsi="Century Gothic" w:cs="Arial"/>
          <w:szCs w:val="20"/>
          <w:lang w:val="en-US"/>
        </w:rPr>
        <w:t xml:space="preserve"> independently of your insurer for the missed session.  Failure to pay may result in termination of services.</w:t>
      </w:r>
      <w:r w:rsidRPr="0090077D">
        <w:rPr>
          <w:rFonts w:ascii="Century Gothic" w:eastAsia="Arial" w:hAnsi="Century Gothic" w:cs="Arial"/>
          <w:szCs w:val="20"/>
          <w:lang w:val="en-US"/>
        </w:rPr>
        <w:t xml:space="preserve">  </w:t>
      </w:r>
      <w:r w:rsidRPr="0090077D">
        <w:rPr>
          <w:rFonts w:ascii="Century Gothic" w:eastAsia="Arial" w:hAnsi="Century Gothic" w:cs="Arial"/>
          <w:szCs w:val="20"/>
          <w:shd w:val="solid" w:color="FFFFFF" w:fill="auto"/>
          <w:lang w:val="en-US"/>
        </w:rPr>
        <w:t>If you are more than 15 minu</w:t>
      </w:r>
      <w:r w:rsidR="00C459C2" w:rsidRPr="0090077D">
        <w:rPr>
          <w:rFonts w:ascii="Century Gothic" w:eastAsia="Arial" w:hAnsi="Century Gothic" w:cs="Arial"/>
          <w:szCs w:val="20"/>
          <w:shd w:val="solid" w:color="FFFFFF" w:fill="auto"/>
          <w:lang w:val="en-US"/>
        </w:rPr>
        <w:t xml:space="preserve">tes late, </w:t>
      </w:r>
      <w:r w:rsidR="00280B1A" w:rsidRPr="0090077D">
        <w:rPr>
          <w:rFonts w:ascii="Century Gothic" w:eastAsia="Arial" w:hAnsi="Century Gothic" w:cs="Arial"/>
          <w:szCs w:val="20"/>
          <w:shd w:val="solid" w:color="FFFFFF" w:fill="auto"/>
          <w:lang w:val="en-US"/>
        </w:rPr>
        <w:t>your counselor</w:t>
      </w:r>
      <w:r w:rsidR="00C459C2" w:rsidRPr="0090077D">
        <w:rPr>
          <w:rFonts w:ascii="Century Gothic" w:eastAsia="Arial" w:hAnsi="Century Gothic" w:cs="Arial"/>
          <w:szCs w:val="20"/>
          <w:shd w:val="solid" w:color="FFFFFF" w:fill="auto"/>
          <w:lang w:val="en-US"/>
        </w:rPr>
        <w:t xml:space="preserve"> </w:t>
      </w:r>
      <w:r w:rsidRPr="0090077D">
        <w:rPr>
          <w:rFonts w:ascii="Century Gothic" w:eastAsia="Arial" w:hAnsi="Century Gothic" w:cs="Arial"/>
          <w:szCs w:val="20"/>
          <w:shd w:val="solid" w:color="FFFFFF" w:fill="auto"/>
          <w:lang w:val="en-US"/>
        </w:rPr>
        <w:t>may ask that you reschedule your appointment.</w:t>
      </w:r>
    </w:p>
    <w:p w14:paraId="740DB4A0" w14:textId="77777777" w:rsidR="0091066E" w:rsidRPr="0090077D" w:rsidRDefault="0091066E" w:rsidP="00DD4A36">
      <w:pPr>
        <w:rPr>
          <w:rFonts w:ascii="Century Gothic" w:eastAsia="Arial" w:hAnsi="Century Gothic" w:cs="Arial"/>
          <w:szCs w:val="20"/>
          <w:shd w:val="solid" w:color="FFFFFF" w:fill="auto"/>
          <w:lang w:val="en-US"/>
        </w:rPr>
      </w:pPr>
    </w:p>
    <w:p w14:paraId="4CD74CA5" w14:textId="77777777" w:rsidR="0091066E" w:rsidRPr="0090077D" w:rsidRDefault="0091066E" w:rsidP="0091066E">
      <w:pPr>
        <w:rPr>
          <w:rFonts w:ascii="Century Gothic" w:eastAsia="Arial" w:hAnsi="Century Gothic" w:cs="Arial"/>
          <w:szCs w:val="20"/>
          <w:shd w:val="solid" w:color="FFFFFF" w:fill="auto"/>
          <w:lang w:val="en-US"/>
        </w:rPr>
      </w:pPr>
      <w:r w:rsidRPr="0090077D">
        <w:rPr>
          <w:rFonts w:ascii="Century Gothic" w:eastAsia="Arial" w:hAnsi="Century Gothic" w:cs="Arial"/>
          <w:b/>
          <w:szCs w:val="20"/>
          <w:shd w:val="solid" w:color="FFFFFF" w:fill="auto"/>
          <w:lang w:val="en-US"/>
        </w:rPr>
        <w:t>Fees</w:t>
      </w:r>
    </w:p>
    <w:tbl>
      <w:tblPr>
        <w:tblStyle w:val="TableGrid"/>
        <w:tblW w:w="0" w:type="auto"/>
        <w:tblInd w:w="216" w:type="dxa"/>
        <w:tblLook w:val="00A0" w:firstRow="1" w:lastRow="0" w:firstColumn="1" w:lastColumn="0" w:noHBand="0" w:noVBand="0"/>
      </w:tblPr>
      <w:tblGrid>
        <w:gridCol w:w="2156"/>
        <w:gridCol w:w="1611"/>
        <w:gridCol w:w="2021"/>
        <w:gridCol w:w="1835"/>
        <w:gridCol w:w="2313"/>
      </w:tblGrid>
      <w:tr w:rsidR="004A4276" w:rsidRPr="0090077D" w14:paraId="73013D4E" w14:textId="77777777" w:rsidTr="004A4276">
        <w:tc>
          <w:tcPr>
            <w:tcW w:w="2156" w:type="dxa"/>
          </w:tcPr>
          <w:p w14:paraId="7AA42CC8" w14:textId="77777777" w:rsidR="004A4276" w:rsidRPr="0090077D" w:rsidRDefault="004A4276" w:rsidP="0091066E">
            <w:pPr>
              <w:spacing w:afterAutospacing="1"/>
              <w:rPr>
                <w:rFonts w:ascii="Century Gothic" w:eastAsia="Arial" w:hAnsi="Century Gothic" w:cs="Arial"/>
                <w:szCs w:val="20"/>
                <w:shd w:val="solid" w:color="FFFFFF" w:fill="auto"/>
                <w:lang w:val="en-US"/>
              </w:rPr>
            </w:pPr>
          </w:p>
        </w:tc>
        <w:tc>
          <w:tcPr>
            <w:tcW w:w="1611" w:type="dxa"/>
          </w:tcPr>
          <w:p w14:paraId="0756E281" w14:textId="77777777" w:rsidR="004A4276" w:rsidRPr="0090077D" w:rsidRDefault="004A4276"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Graduate Intern</w:t>
            </w:r>
          </w:p>
        </w:tc>
        <w:tc>
          <w:tcPr>
            <w:tcW w:w="2021" w:type="dxa"/>
          </w:tcPr>
          <w:p w14:paraId="2B3C2D6E" w14:textId="77777777" w:rsidR="004A4276" w:rsidRPr="0090077D" w:rsidRDefault="004A4276"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Unlicensed Professional</w:t>
            </w:r>
          </w:p>
        </w:tc>
        <w:tc>
          <w:tcPr>
            <w:tcW w:w="1835" w:type="dxa"/>
          </w:tcPr>
          <w:p w14:paraId="3EA7A223" w14:textId="4B68D192" w:rsidR="004A4276" w:rsidRPr="0090077D" w:rsidRDefault="004A4276"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LPC, LCSW</w:t>
            </w:r>
            <w:r w:rsidR="0003228A" w:rsidRPr="0090077D">
              <w:rPr>
                <w:rFonts w:ascii="Century Gothic" w:eastAsia="Arial" w:hAnsi="Century Gothic" w:cs="Arial"/>
                <w:szCs w:val="20"/>
                <w:shd w:val="solid" w:color="FFFFFF" w:fill="auto"/>
                <w:lang w:val="en-US"/>
              </w:rPr>
              <w:t>, LMFT</w:t>
            </w:r>
          </w:p>
        </w:tc>
        <w:tc>
          <w:tcPr>
            <w:tcW w:w="2313" w:type="dxa"/>
          </w:tcPr>
          <w:p w14:paraId="4003F600" w14:textId="77777777" w:rsidR="004A4276" w:rsidRPr="0090077D" w:rsidRDefault="004A4276"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PsyD, MD</w:t>
            </w:r>
          </w:p>
        </w:tc>
      </w:tr>
      <w:tr w:rsidR="004A4276" w:rsidRPr="0090077D" w14:paraId="5A8ECEE2" w14:textId="77777777" w:rsidTr="004A4276">
        <w:tc>
          <w:tcPr>
            <w:tcW w:w="2156" w:type="dxa"/>
          </w:tcPr>
          <w:p w14:paraId="1199DB57" w14:textId="77777777" w:rsidR="004A4276" w:rsidRPr="0090077D" w:rsidRDefault="004A4276"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Intake (2 hr session)</w:t>
            </w:r>
          </w:p>
        </w:tc>
        <w:tc>
          <w:tcPr>
            <w:tcW w:w="1611" w:type="dxa"/>
          </w:tcPr>
          <w:p w14:paraId="568051C6" w14:textId="6BE41299" w:rsidR="004A4276" w:rsidRPr="0090077D" w:rsidRDefault="004A4276" w:rsidP="004A4276">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w:t>
            </w:r>
            <w:r w:rsidR="000C5C11">
              <w:rPr>
                <w:rFonts w:ascii="Century Gothic" w:eastAsia="Arial" w:hAnsi="Century Gothic" w:cs="Arial"/>
                <w:szCs w:val="20"/>
                <w:shd w:val="solid" w:color="FFFFFF" w:fill="auto"/>
                <w:lang w:val="en-US"/>
              </w:rPr>
              <w:t>100</w:t>
            </w:r>
          </w:p>
        </w:tc>
        <w:tc>
          <w:tcPr>
            <w:tcW w:w="2021" w:type="dxa"/>
          </w:tcPr>
          <w:p w14:paraId="13CE097A" w14:textId="6BDC2245" w:rsidR="004A4276" w:rsidRPr="0090077D" w:rsidRDefault="0002456A"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$1</w:t>
            </w:r>
            <w:r w:rsidR="002B1C65">
              <w:rPr>
                <w:rFonts w:ascii="Century Gothic" w:eastAsia="Arial" w:hAnsi="Century Gothic" w:cs="Arial"/>
                <w:szCs w:val="20"/>
                <w:shd w:val="solid" w:color="FFFFFF" w:fill="auto"/>
                <w:lang w:val="en-US"/>
              </w:rPr>
              <w:t>45</w:t>
            </w:r>
          </w:p>
        </w:tc>
        <w:tc>
          <w:tcPr>
            <w:tcW w:w="1835" w:type="dxa"/>
          </w:tcPr>
          <w:p w14:paraId="624E3A0D" w14:textId="78FFD442" w:rsidR="004A4276" w:rsidRPr="0090077D" w:rsidRDefault="0002456A"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$14</w:t>
            </w:r>
            <w:r w:rsidR="002B1C65">
              <w:rPr>
                <w:rFonts w:ascii="Century Gothic" w:eastAsia="Arial" w:hAnsi="Century Gothic" w:cs="Arial"/>
                <w:szCs w:val="20"/>
                <w:shd w:val="solid" w:color="FFFFFF" w:fill="auto"/>
                <w:lang w:val="en-US"/>
              </w:rPr>
              <w:t>5</w:t>
            </w:r>
          </w:p>
        </w:tc>
        <w:tc>
          <w:tcPr>
            <w:tcW w:w="2313" w:type="dxa"/>
          </w:tcPr>
          <w:p w14:paraId="6E15EF6B" w14:textId="7E674C00" w:rsidR="004A4276" w:rsidRPr="0090077D" w:rsidRDefault="0002456A"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$16</w:t>
            </w:r>
            <w:r w:rsidR="004A4276" w:rsidRPr="0090077D">
              <w:rPr>
                <w:rFonts w:ascii="Century Gothic" w:eastAsia="Arial" w:hAnsi="Century Gothic" w:cs="Arial"/>
                <w:szCs w:val="20"/>
                <w:shd w:val="solid" w:color="FFFFFF" w:fill="auto"/>
                <w:lang w:val="en-US"/>
              </w:rPr>
              <w:t>0</w:t>
            </w:r>
          </w:p>
        </w:tc>
      </w:tr>
      <w:tr w:rsidR="004A4276" w:rsidRPr="0090077D" w14:paraId="3A971DD3" w14:textId="77777777" w:rsidTr="004A4276">
        <w:tc>
          <w:tcPr>
            <w:tcW w:w="2156" w:type="dxa"/>
          </w:tcPr>
          <w:p w14:paraId="33A3AD69" w14:textId="77777777" w:rsidR="004A4276" w:rsidRPr="0090077D" w:rsidRDefault="004A4276"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Hour long sessions</w:t>
            </w:r>
          </w:p>
        </w:tc>
        <w:tc>
          <w:tcPr>
            <w:tcW w:w="1611" w:type="dxa"/>
          </w:tcPr>
          <w:p w14:paraId="294071E8" w14:textId="317E9DE7" w:rsidR="004A4276" w:rsidRPr="0090077D" w:rsidRDefault="004A4276" w:rsidP="004A4276">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w:t>
            </w:r>
            <w:r w:rsidR="000C5C11">
              <w:rPr>
                <w:rFonts w:ascii="Century Gothic" w:eastAsia="Arial" w:hAnsi="Century Gothic" w:cs="Arial"/>
                <w:szCs w:val="20"/>
                <w:shd w:val="solid" w:color="FFFFFF" w:fill="auto"/>
                <w:lang w:val="en-US"/>
              </w:rPr>
              <w:t>100</w:t>
            </w:r>
          </w:p>
        </w:tc>
        <w:tc>
          <w:tcPr>
            <w:tcW w:w="2021" w:type="dxa"/>
          </w:tcPr>
          <w:p w14:paraId="285EA62D" w14:textId="50BB475E" w:rsidR="004A4276" w:rsidRPr="0090077D" w:rsidRDefault="0002456A"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$1</w:t>
            </w:r>
            <w:r w:rsidR="002B1C65">
              <w:rPr>
                <w:rFonts w:ascii="Century Gothic" w:eastAsia="Arial" w:hAnsi="Century Gothic" w:cs="Arial"/>
                <w:szCs w:val="20"/>
                <w:shd w:val="solid" w:color="FFFFFF" w:fill="auto"/>
                <w:lang w:val="en-US"/>
              </w:rPr>
              <w:t>45</w:t>
            </w:r>
          </w:p>
        </w:tc>
        <w:tc>
          <w:tcPr>
            <w:tcW w:w="1835" w:type="dxa"/>
          </w:tcPr>
          <w:p w14:paraId="5219DE78" w14:textId="62E3525F" w:rsidR="004A4276" w:rsidRPr="0090077D" w:rsidRDefault="0002456A"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$14</w:t>
            </w:r>
            <w:r w:rsidR="002B1C65">
              <w:rPr>
                <w:rFonts w:ascii="Century Gothic" w:eastAsia="Arial" w:hAnsi="Century Gothic" w:cs="Arial"/>
                <w:szCs w:val="20"/>
                <w:shd w:val="solid" w:color="FFFFFF" w:fill="auto"/>
                <w:lang w:val="en-US"/>
              </w:rPr>
              <w:t>5</w:t>
            </w:r>
          </w:p>
        </w:tc>
        <w:tc>
          <w:tcPr>
            <w:tcW w:w="2313" w:type="dxa"/>
          </w:tcPr>
          <w:p w14:paraId="45787E6E" w14:textId="0E97DBF4" w:rsidR="004A4276" w:rsidRPr="0090077D" w:rsidRDefault="0002456A"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$16</w:t>
            </w:r>
            <w:r w:rsidR="004A4276" w:rsidRPr="0090077D">
              <w:rPr>
                <w:rFonts w:ascii="Century Gothic" w:eastAsia="Arial" w:hAnsi="Century Gothic" w:cs="Arial"/>
                <w:szCs w:val="20"/>
                <w:shd w:val="solid" w:color="FFFFFF" w:fill="auto"/>
                <w:lang w:val="en-US"/>
              </w:rPr>
              <w:t>0</w:t>
            </w:r>
          </w:p>
        </w:tc>
      </w:tr>
      <w:tr w:rsidR="004A4276" w:rsidRPr="0090077D" w14:paraId="73DC936F" w14:textId="77777777" w:rsidTr="004A4276">
        <w:tc>
          <w:tcPr>
            <w:tcW w:w="2156" w:type="dxa"/>
          </w:tcPr>
          <w:p w14:paraId="525FF5A7" w14:textId="77777777" w:rsidR="004A4276" w:rsidRPr="0090077D" w:rsidRDefault="004A4276"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Assessment for Medical transition (conducted by licensed staff)</w:t>
            </w:r>
          </w:p>
        </w:tc>
        <w:tc>
          <w:tcPr>
            <w:tcW w:w="1611" w:type="dxa"/>
          </w:tcPr>
          <w:p w14:paraId="465FE4E1" w14:textId="02A6BC7A" w:rsidR="004A4276" w:rsidRPr="0090077D" w:rsidRDefault="004A4276" w:rsidP="004A4276">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w:t>
            </w:r>
            <w:r w:rsidR="000C5C11">
              <w:rPr>
                <w:rFonts w:ascii="Century Gothic" w:eastAsia="Arial" w:hAnsi="Century Gothic" w:cs="Arial"/>
                <w:szCs w:val="20"/>
                <w:shd w:val="solid" w:color="FFFFFF" w:fill="auto"/>
                <w:lang w:val="en-US"/>
              </w:rPr>
              <w:t>200</w:t>
            </w:r>
          </w:p>
        </w:tc>
        <w:tc>
          <w:tcPr>
            <w:tcW w:w="2021" w:type="dxa"/>
          </w:tcPr>
          <w:p w14:paraId="67DC6414" w14:textId="6970DA25" w:rsidR="004A4276" w:rsidRPr="0090077D" w:rsidRDefault="004A4276" w:rsidP="00F171F6">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w:t>
            </w:r>
            <w:r w:rsidR="002B1C65">
              <w:rPr>
                <w:rFonts w:ascii="Century Gothic" w:eastAsia="Arial" w:hAnsi="Century Gothic" w:cs="Arial"/>
                <w:szCs w:val="20"/>
                <w:shd w:val="solid" w:color="FFFFFF" w:fill="auto"/>
                <w:lang w:val="en-US"/>
              </w:rPr>
              <w:t>200</w:t>
            </w:r>
          </w:p>
        </w:tc>
        <w:tc>
          <w:tcPr>
            <w:tcW w:w="1835" w:type="dxa"/>
          </w:tcPr>
          <w:p w14:paraId="0CF83307" w14:textId="77777777" w:rsidR="004A4276" w:rsidRPr="0090077D" w:rsidRDefault="004A4276" w:rsidP="00F171F6">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$200</w:t>
            </w:r>
          </w:p>
        </w:tc>
        <w:tc>
          <w:tcPr>
            <w:tcW w:w="2313" w:type="dxa"/>
          </w:tcPr>
          <w:p w14:paraId="28CA4C44" w14:textId="00C43C22" w:rsidR="004A4276" w:rsidRPr="0090077D" w:rsidRDefault="000C5C11" w:rsidP="00F171F6">
            <w:pPr>
              <w:spacing w:afterAutospacing="1"/>
              <w:rPr>
                <w:rFonts w:ascii="Century Gothic" w:eastAsia="Arial" w:hAnsi="Century Gothic" w:cs="Arial"/>
                <w:szCs w:val="20"/>
                <w:shd w:val="solid" w:color="FFFFFF" w:fill="auto"/>
                <w:lang w:val="en-US"/>
              </w:rPr>
            </w:pPr>
            <w:r>
              <w:rPr>
                <w:rFonts w:ascii="Century Gothic" w:eastAsia="Arial" w:hAnsi="Century Gothic" w:cs="Arial"/>
                <w:szCs w:val="20"/>
                <w:shd w:val="solid" w:color="FFFFFF" w:fill="auto"/>
                <w:lang w:val="en-US"/>
              </w:rPr>
              <w:t>$20</w:t>
            </w:r>
            <w:bookmarkStart w:id="0" w:name="_GoBack"/>
            <w:bookmarkEnd w:id="0"/>
            <w:r w:rsidR="004A4276" w:rsidRPr="0090077D">
              <w:rPr>
                <w:rFonts w:ascii="Century Gothic" w:eastAsia="Arial" w:hAnsi="Century Gothic" w:cs="Arial"/>
                <w:szCs w:val="20"/>
                <w:shd w:val="solid" w:color="FFFFFF" w:fill="auto"/>
                <w:lang w:val="en-US"/>
              </w:rPr>
              <w:t>0</w:t>
            </w:r>
          </w:p>
        </w:tc>
      </w:tr>
      <w:tr w:rsidR="004A4276" w:rsidRPr="0090077D" w14:paraId="7E2EBBD1" w14:textId="77777777" w:rsidTr="004A4276">
        <w:tc>
          <w:tcPr>
            <w:tcW w:w="2156" w:type="dxa"/>
          </w:tcPr>
          <w:p w14:paraId="7010F525" w14:textId="77777777" w:rsidR="004A4276" w:rsidRPr="0090077D" w:rsidRDefault="004A4276"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Case Management</w:t>
            </w:r>
          </w:p>
        </w:tc>
        <w:tc>
          <w:tcPr>
            <w:tcW w:w="1611" w:type="dxa"/>
          </w:tcPr>
          <w:p w14:paraId="559974F7" w14:textId="2D10743E" w:rsidR="004A4276" w:rsidRPr="0090077D" w:rsidRDefault="000C5C11" w:rsidP="004A4276">
            <w:pPr>
              <w:spacing w:afterAutospacing="1"/>
              <w:rPr>
                <w:rFonts w:ascii="Century Gothic" w:eastAsia="Arial" w:hAnsi="Century Gothic" w:cs="Arial"/>
                <w:szCs w:val="20"/>
                <w:shd w:val="solid" w:color="FFFFFF" w:fill="auto"/>
                <w:lang w:val="en-US"/>
              </w:rPr>
            </w:pPr>
            <w:r>
              <w:rPr>
                <w:rFonts w:ascii="Century Gothic" w:eastAsia="Arial" w:hAnsi="Century Gothic" w:cs="Arial"/>
                <w:szCs w:val="20"/>
                <w:shd w:val="solid" w:color="FFFFFF" w:fill="auto"/>
                <w:lang w:val="en-US"/>
              </w:rPr>
              <w:t>$2</w:t>
            </w:r>
            <w:r w:rsidR="004A4276" w:rsidRPr="0090077D">
              <w:rPr>
                <w:rFonts w:ascii="Century Gothic" w:eastAsia="Arial" w:hAnsi="Century Gothic" w:cs="Arial"/>
                <w:szCs w:val="20"/>
                <w:shd w:val="solid" w:color="FFFFFF" w:fill="auto"/>
                <w:lang w:val="en-US"/>
              </w:rPr>
              <w:t>5/15 min</w:t>
            </w:r>
          </w:p>
        </w:tc>
        <w:tc>
          <w:tcPr>
            <w:tcW w:w="2021" w:type="dxa"/>
          </w:tcPr>
          <w:p w14:paraId="7B29108D" w14:textId="085FC901" w:rsidR="004A4276" w:rsidRPr="0090077D" w:rsidRDefault="00812360" w:rsidP="00F171F6">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w:t>
            </w:r>
            <w:r w:rsidR="00DB520F">
              <w:rPr>
                <w:rFonts w:ascii="Century Gothic" w:eastAsia="Arial" w:hAnsi="Century Gothic" w:cs="Arial"/>
                <w:szCs w:val="20"/>
                <w:shd w:val="solid" w:color="FFFFFF" w:fill="auto"/>
                <w:lang w:val="en-US"/>
              </w:rPr>
              <w:t>3</w:t>
            </w:r>
            <w:r w:rsidRPr="0090077D">
              <w:rPr>
                <w:rFonts w:ascii="Century Gothic" w:eastAsia="Arial" w:hAnsi="Century Gothic" w:cs="Arial"/>
                <w:szCs w:val="20"/>
                <w:shd w:val="solid" w:color="FFFFFF" w:fill="auto"/>
                <w:lang w:val="en-US"/>
              </w:rPr>
              <w:t>5</w:t>
            </w:r>
            <w:r w:rsidR="007B0583" w:rsidRPr="0090077D">
              <w:rPr>
                <w:rFonts w:ascii="Century Gothic" w:eastAsia="Arial" w:hAnsi="Century Gothic" w:cs="Arial"/>
                <w:szCs w:val="20"/>
                <w:shd w:val="solid" w:color="FFFFFF" w:fill="auto"/>
                <w:lang w:val="en-US"/>
              </w:rPr>
              <w:t>/15 min</w:t>
            </w:r>
          </w:p>
        </w:tc>
        <w:tc>
          <w:tcPr>
            <w:tcW w:w="1835" w:type="dxa"/>
          </w:tcPr>
          <w:p w14:paraId="716CF5D8" w14:textId="56865F0C" w:rsidR="004A4276" w:rsidRPr="0090077D" w:rsidRDefault="004A4276" w:rsidP="007B0583">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w:t>
            </w:r>
            <w:r w:rsidR="00812360" w:rsidRPr="0090077D">
              <w:rPr>
                <w:rFonts w:ascii="Century Gothic" w:eastAsia="Arial" w:hAnsi="Century Gothic" w:cs="Arial"/>
                <w:szCs w:val="20"/>
                <w:shd w:val="solid" w:color="FFFFFF" w:fill="auto"/>
                <w:lang w:val="en-US"/>
              </w:rPr>
              <w:t>35</w:t>
            </w:r>
            <w:r w:rsidR="007B0583" w:rsidRPr="0090077D">
              <w:rPr>
                <w:rFonts w:ascii="Century Gothic" w:eastAsia="Arial" w:hAnsi="Century Gothic" w:cs="Arial"/>
                <w:szCs w:val="20"/>
                <w:shd w:val="solid" w:color="FFFFFF" w:fill="auto"/>
                <w:lang w:val="en-US"/>
              </w:rPr>
              <w:t>/15 min</w:t>
            </w:r>
          </w:p>
        </w:tc>
        <w:tc>
          <w:tcPr>
            <w:tcW w:w="2313" w:type="dxa"/>
          </w:tcPr>
          <w:p w14:paraId="7C204CC9" w14:textId="651FCF8E" w:rsidR="004A4276" w:rsidRPr="0090077D" w:rsidRDefault="004A4276" w:rsidP="004A4276">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w:t>
            </w:r>
            <w:r w:rsidR="00812360" w:rsidRPr="0090077D">
              <w:rPr>
                <w:rFonts w:ascii="Century Gothic" w:eastAsia="Arial" w:hAnsi="Century Gothic" w:cs="Arial"/>
                <w:szCs w:val="20"/>
                <w:shd w:val="solid" w:color="FFFFFF" w:fill="auto"/>
                <w:lang w:val="en-US"/>
              </w:rPr>
              <w:t>40</w:t>
            </w:r>
            <w:r w:rsidR="007B0583" w:rsidRPr="0090077D">
              <w:rPr>
                <w:rFonts w:ascii="Century Gothic" w:eastAsia="Arial" w:hAnsi="Century Gothic" w:cs="Arial"/>
                <w:szCs w:val="20"/>
                <w:shd w:val="solid" w:color="FFFFFF" w:fill="auto"/>
                <w:lang w:val="en-US"/>
              </w:rPr>
              <w:t xml:space="preserve">/15 </w:t>
            </w:r>
            <w:r w:rsidRPr="0090077D">
              <w:rPr>
                <w:rFonts w:ascii="Century Gothic" w:eastAsia="Arial" w:hAnsi="Century Gothic" w:cs="Arial"/>
                <w:szCs w:val="20"/>
                <w:shd w:val="solid" w:color="FFFFFF" w:fill="auto"/>
                <w:lang w:val="en-US"/>
              </w:rPr>
              <w:t>min</w:t>
            </w:r>
          </w:p>
        </w:tc>
      </w:tr>
      <w:tr w:rsidR="004A4276" w:rsidRPr="0090077D" w14:paraId="4ECBBC53" w14:textId="77777777" w:rsidTr="004A4276">
        <w:tc>
          <w:tcPr>
            <w:tcW w:w="2156" w:type="dxa"/>
          </w:tcPr>
          <w:p w14:paraId="61E84A6B" w14:textId="77777777" w:rsidR="004A4276" w:rsidRPr="0090077D" w:rsidRDefault="004A4276"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Groups </w:t>
            </w:r>
          </w:p>
        </w:tc>
        <w:tc>
          <w:tcPr>
            <w:tcW w:w="1611" w:type="dxa"/>
          </w:tcPr>
          <w:p w14:paraId="277BD0B3" w14:textId="77777777" w:rsidR="004A4276" w:rsidRPr="0090077D" w:rsidRDefault="004A4276" w:rsidP="004A4276">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$40/quarter</w:t>
            </w:r>
          </w:p>
        </w:tc>
        <w:tc>
          <w:tcPr>
            <w:tcW w:w="2021" w:type="dxa"/>
          </w:tcPr>
          <w:p w14:paraId="54023719" w14:textId="77777777" w:rsidR="004A4276" w:rsidRPr="0090077D" w:rsidRDefault="004A4276"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$40/quarter</w:t>
            </w:r>
          </w:p>
        </w:tc>
        <w:tc>
          <w:tcPr>
            <w:tcW w:w="1835" w:type="dxa"/>
          </w:tcPr>
          <w:p w14:paraId="74088C47" w14:textId="77777777" w:rsidR="004A4276" w:rsidRPr="0090077D" w:rsidRDefault="004A4276"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$80/quarter</w:t>
            </w:r>
          </w:p>
        </w:tc>
        <w:tc>
          <w:tcPr>
            <w:tcW w:w="2313" w:type="dxa"/>
          </w:tcPr>
          <w:p w14:paraId="06FA639A" w14:textId="77777777" w:rsidR="004A4276" w:rsidRPr="0090077D" w:rsidRDefault="004A4276"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$80/quarter</w:t>
            </w:r>
          </w:p>
        </w:tc>
      </w:tr>
    </w:tbl>
    <w:tbl>
      <w:tblPr>
        <w:tblpPr w:leftFromText="180" w:rightFromText="180" w:vertAnchor="text" w:horzAnchor="page" w:tblpX="1261"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1378"/>
        <w:gridCol w:w="1378"/>
        <w:gridCol w:w="1378"/>
        <w:gridCol w:w="1378"/>
        <w:gridCol w:w="1378"/>
        <w:gridCol w:w="1381"/>
      </w:tblGrid>
      <w:tr w:rsidR="0091066E" w:rsidRPr="0090077D" w14:paraId="3E4336BC" w14:textId="77777777" w:rsidTr="00342FDD">
        <w:trPr>
          <w:trHeight w:val="140"/>
        </w:trPr>
        <w:tc>
          <w:tcPr>
            <w:tcW w:w="9649" w:type="dxa"/>
            <w:gridSpan w:val="7"/>
            <w:tcBorders>
              <w:bottom w:val="single" w:sz="4" w:space="0" w:color="auto"/>
            </w:tcBorders>
          </w:tcPr>
          <w:p w14:paraId="79048A86" w14:textId="77777777" w:rsidR="0091066E" w:rsidRPr="0090077D" w:rsidRDefault="0091066E" w:rsidP="0091066E">
            <w:pPr>
              <w:pStyle w:val="Default"/>
              <w:jc w:val="center"/>
              <w:rPr>
                <w:sz w:val="22"/>
                <w:szCs w:val="22"/>
              </w:rPr>
            </w:pPr>
            <w:r w:rsidRPr="0090077D">
              <w:rPr>
                <w:b/>
                <w:bCs/>
                <w:sz w:val="22"/>
                <w:szCs w:val="22"/>
              </w:rPr>
              <w:t xml:space="preserve">Annual Income Thresholds by Sliding Fee Discount </w:t>
            </w:r>
          </w:p>
        </w:tc>
      </w:tr>
      <w:tr w:rsidR="0091066E" w:rsidRPr="0090077D" w14:paraId="58338A68" w14:textId="77777777" w:rsidTr="00342FDD">
        <w:trPr>
          <w:trHeight w:val="140"/>
        </w:trPr>
        <w:tc>
          <w:tcPr>
            <w:tcW w:w="9649" w:type="dxa"/>
            <w:gridSpan w:val="7"/>
            <w:tcBorders>
              <w:top w:val="single" w:sz="4" w:space="0" w:color="auto"/>
              <w:left w:val="single" w:sz="4" w:space="0" w:color="auto"/>
              <w:bottom w:val="single" w:sz="4" w:space="0" w:color="auto"/>
              <w:right w:val="single" w:sz="4" w:space="0" w:color="auto"/>
            </w:tcBorders>
          </w:tcPr>
          <w:p w14:paraId="33978E1C" w14:textId="77777777" w:rsidR="0091066E" w:rsidRPr="0090077D" w:rsidRDefault="0091066E" w:rsidP="0091066E">
            <w:pPr>
              <w:pStyle w:val="Default"/>
              <w:jc w:val="center"/>
              <w:rPr>
                <w:sz w:val="22"/>
                <w:szCs w:val="22"/>
              </w:rPr>
            </w:pPr>
            <w:r w:rsidRPr="0090077D">
              <w:rPr>
                <w:b/>
                <w:bCs/>
                <w:sz w:val="22"/>
                <w:szCs w:val="22"/>
              </w:rPr>
              <w:t xml:space="preserve">Charge </w:t>
            </w:r>
          </w:p>
        </w:tc>
      </w:tr>
      <w:tr w:rsidR="0091066E" w:rsidRPr="0090077D" w14:paraId="7C210DF1" w14:textId="77777777" w:rsidTr="00342FDD">
        <w:trPr>
          <w:trHeight w:val="275"/>
        </w:trPr>
        <w:tc>
          <w:tcPr>
            <w:tcW w:w="1378" w:type="dxa"/>
            <w:tcBorders>
              <w:top w:val="single" w:sz="4" w:space="0" w:color="auto"/>
              <w:bottom w:val="single" w:sz="4" w:space="0" w:color="auto"/>
              <w:right w:val="single" w:sz="4" w:space="0" w:color="auto"/>
            </w:tcBorders>
          </w:tcPr>
          <w:p w14:paraId="4C51A780" w14:textId="77777777" w:rsidR="0091066E" w:rsidRPr="0090077D" w:rsidRDefault="0091066E" w:rsidP="0091066E">
            <w:pPr>
              <w:pStyle w:val="Default"/>
              <w:rPr>
                <w:b/>
                <w:sz w:val="22"/>
                <w:szCs w:val="22"/>
              </w:rPr>
            </w:pPr>
            <w:r w:rsidRPr="0090077D">
              <w:rPr>
                <w:b/>
                <w:bCs/>
                <w:sz w:val="22"/>
                <w:szCs w:val="22"/>
              </w:rPr>
              <w:t xml:space="preserve">Family Size </w:t>
            </w:r>
          </w:p>
        </w:tc>
        <w:tc>
          <w:tcPr>
            <w:tcW w:w="1378" w:type="dxa"/>
            <w:tcBorders>
              <w:top w:val="single" w:sz="4" w:space="0" w:color="auto"/>
              <w:left w:val="single" w:sz="4" w:space="0" w:color="auto"/>
              <w:bottom w:val="single" w:sz="4" w:space="0" w:color="auto"/>
              <w:right w:val="nil"/>
            </w:tcBorders>
          </w:tcPr>
          <w:p w14:paraId="7393ACAB" w14:textId="77777777" w:rsidR="00856E62" w:rsidRPr="0090077D" w:rsidRDefault="00D04201" w:rsidP="0091066E">
            <w:pPr>
              <w:pStyle w:val="Default"/>
              <w:jc w:val="center"/>
              <w:rPr>
                <w:b/>
                <w:bCs/>
                <w:sz w:val="22"/>
                <w:szCs w:val="22"/>
              </w:rPr>
            </w:pPr>
            <w:r w:rsidRPr="0090077D">
              <w:rPr>
                <w:b/>
                <w:bCs/>
                <w:sz w:val="22"/>
                <w:szCs w:val="22"/>
              </w:rPr>
              <w:t>$0-5</w:t>
            </w:r>
          </w:p>
          <w:p w14:paraId="03540DCB" w14:textId="77777777" w:rsidR="0091066E" w:rsidRPr="0090077D" w:rsidRDefault="0091066E" w:rsidP="00D04201">
            <w:pPr>
              <w:pStyle w:val="Default"/>
              <w:rPr>
                <w:b/>
                <w:sz w:val="22"/>
                <w:szCs w:val="22"/>
              </w:rPr>
            </w:pPr>
          </w:p>
        </w:tc>
        <w:tc>
          <w:tcPr>
            <w:tcW w:w="1378" w:type="dxa"/>
            <w:tcBorders>
              <w:top w:val="single" w:sz="4" w:space="0" w:color="auto"/>
              <w:left w:val="nil"/>
              <w:bottom w:val="single" w:sz="4" w:space="0" w:color="auto"/>
              <w:right w:val="nil"/>
            </w:tcBorders>
          </w:tcPr>
          <w:p w14:paraId="4AA1C6FD" w14:textId="77777777" w:rsidR="00856E62" w:rsidRPr="0090077D" w:rsidRDefault="00D04201" w:rsidP="0091066E">
            <w:pPr>
              <w:pStyle w:val="Default"/>
              <w:jc w:val="center"/>
              <w:rPr>
                <w:b/>
                <w:bCs/>
                <w:sz w:val="22"/>
                <w:szCs w:val="22"/>
              </w:rPr>
            </w:pPr>
            <w:r w:rsidRPr="0090077D">
              <w:rPr>
                <w:b/>
                <w:bCs/>
                <w:sz w:val="22"/>
                <w:szCs w:val="22"/>
              </w:rPr>
              <w:t>$15</w:t>
            </w:r>
          </w:p>
          <w:p w14:paraId="3B5BB220" w14:textId="2611484E" w:rsidR="004A4276" w:rsidRPr="0090077D" w:rsidRDefault="0002456A" w:rsidP="0091066E">
            <w:pPr>
              <w:pStyle w:val="Default"/>
              <w:jc w:val="center"/>
              <w:rPr>
                <w:b/>
                <w:bCs/>
                <w:sz w:val="22"/>
                <w:szCs w:val="22"/>
              </w:rPr>
            </w:pPr>
            <w:r w:rsidRPr="0090077D">
              <w:rPr>
                <w:b/>
                <w:bCs/>
                <w:sz w:val="22"/>
                <w:szCs w:val="22"/>
              </w:rPr>
              <w:t>$20</w:t>
            </w:r>
          </w:p>
          <w:p w14:paraId="47CD5AC7" w14:textId="0CFFFCC6" w:rsidR="004A4276" w:rsidRPr="0090077D" w:rsidRDefault="0002456A" w:rsidP="0091066E">
            <w:pPr>
              <w:pStyle w:val="Default"/>
              <w:jc w:val="center"/>
              <w:rPr>
                <w:b/>
                <w:bCs/>
                <w:sz w:val="22"/>
                <w:szCs w:val="22"/>
              </w:rPr>
            </w:pPr>
            <w:r w:rsidRPr="0090077D">
              <w:rPr>
                <w:b/>
                <w:bCs/>
                <w:sz w:val="22"/>
                <w:szCs w:val="22"/>
              </w:rPr>
              <w:t>$30</w:t>
            </w:r>
          </w:p>
          <w:p w14:paraId="2C206660" w14:textId="531D0962" w:rsidR="0091066E" w:rsidRPr="0090077D" w:rsidRDefault="0002456A" w:rsidP="00342FDD">
            <w:pPr>
              <w:pStyle w:val="Default"/>
              <w:jc w:val="center"/>
              <w:rPr>
                <w:b/>
                <w:bCs/>
                <w:sz w:val="22"/>
                <w:szCs w:val="22"/>
              </w:rPr>
            </w:pPr>
            <w:r w:rsidRPr="0090077D">
              <w:rPr>
                <w:b/>
                <w:bCs/>
                <w:sz w:val="22"/>
                <w:szCs w:val="22"/>
              </w:rPr>
              <w:t>$5</w:t>
            </w:r>
            <w:r w:rsidR="00342FDD" w:rsidRPr="0090077D">
              <w:rPr>
                <w:b/>
                <w:bCs/>
                <w:sz w:val="22"/>
                <w:szCs w:val="22"/>
              </w:rPr>
              <w:t>0</w:t>
            </w:r>
          </w:p>
        </w:tc>
        <w:tc>
          <w:tcPr>
            <w:tcW w:w="1378" w:type="dxa"/>
            <w:tcBorders>
              <w:top w:val="single" w:sz="4" w:space="0" w:color="auto"/>
              <w:left w:val="nil"/>
              <w:bottom w:val="single" w:sz="4" w:space="0" w:color="auto"/>
              <w:right w:val="nil"/>
            </w:tcBorders>
          </w:tcPr>
          <w:p w14:paraId="720441CB" w14:textId="77777777" w:rsidR="00856E62" w:rsidRPr="0090077D" w:rsidRDefault="00D04201" w:rsidP="0091066E">
            <w:pPr>
              <w:pStyle w:val="Default"/>
              <w:jc w:val="center"/>
              <w:rPr>
                <w:b/>
                <w:bCs/>
                <w:sz w:val="22"/>
                <w:szCs w:val="22"/>
              </w:rPr>
            </w:pPr>
            <w:r w:rsidRPr="0090077D">
              <w:rPr>
                <w:b/>
                <w:bCs/>
                <w:sz w:val="22"/>
                <w:szCs w:val="22"/>
              </w:rPr>
              <w:t>$25</w:t>
            </w:r>
            <w:r w:rsidR="0091066E" w:rsidRPr="0090077D">
              <w:rPr>
                <w:b/>
                <w:bCs/>
                <w:sz w:val="22"/>
                <w:szCs w:val="22"/>
              </w:rPr>
              <w:t xml:space="preserve"> </w:t>
            </w:r>
          </w:p>
          <w:p w14:paraId="285D0F8B" w14:textId="489C5068" w:rsidR="004A4276" w:rsidRPr="0090077D" w:rsidRDefault="0002456A" w:rsidP="0091066E">
            <w:pPr>
              <w:pStyle w:val="Default"/>
              <w:jc w:val="center"/>
              <w:rPr>
                <w:b/>
                <w:bCs/>
                <w:sz w:val="22"/>
                <w:szCs w:val="22"/>
              </w:rPr>
            </w:pPr>
            <w:r w:rsidRPr="0090077D">
              <w:rPr>
                <w:b/>
                <w:bCs/>
                <w:sz w:val="22"/>
                <w:szCs w:val="22"/>
              </w:rPr>
              <w:t>$30</w:t>
            </w:r>
          </w:p>
          <w:p w14:paraId="152A18A5" w14:textId="1AE4AEF3" w:rsidR="004A4276" w:rsidRPr="0090077D" w:rsidRDefault="0002456A" w:rsidP="0091066E">
            <w:pPr>
              <w:pStyle w:val="Default"/>
              <w:jc w:val="center"/>
              <w:rPr>
                <w:b/>
                <w:bCs/>
                <w:sz w:val="22"/>
                <w:szCs w:val="22"/>
              </w:rPr>
            </w:pPr>
            <w:r w:rsidRPr="0090077D">
              <w:rPr>
                <w:b/>
                <w:bCs/>
                <w:sz w:val="22"/>
                <w:szCs w:val="22"/>
              </w:rPr>
              <w:t>$50</w:t>
            </w:r>
          </w:p>
          <w:p w14:paraId="0B0040EB" w14:textId="42F700DF" w:rsidR="0091066E" w:rsidRPr="0090077D" w:rsidRDefault="0002456A" w:rsidP="00342FDD">
            <w:pPr>
              <w:pStyle w:val="Default"/>
              <w:jc w:val="center"/>
              <w:rPr>
                <w:b/>
                <w:bCs/>
                <w:sz w:val="22"/>
                <w:szCs w:val="22"/>
              </w:rPr>
            </w:pPr>
            <w:r w:rsidRPr="0090077D">
              <w:rPr>
                <w:b/>
                <w:bCs/>
                <w:sz w:val="22"/>
                <w:szCs w:val="22"/>
              </w:rPr>
              <w:t>$7</w:t>
            </w:r>
            <w:r w:rsidR="00342FDD" w:rsidRPr="0090077D">
              <w:rPr>
                <w:b/>
                <w:bCs/>
                <w:sz w:val="22"/>
                <w:szCs w:val="22"/>
              </w:rPr>
              <w:t>0</w:t>
            </w:r>
          </w:p>
        </w:tc>
        <w:tc>
          <w:tcPr>
            <w:tcW w:w="1378" w:type="dxa"/>
            <w:tcBorders>
              <w:top w:val="single" w:sz="4" w:space="0" w:color="auto"/>
              <w:left w:val="nil"/>
              <w:bottom w:val="single" w:sz="4" w:space="0" w:color="auto"/>
              <w:right w:val="nil"/>
            </w:tcBorders>
          </w:tcPr>
          <w:p w14:paraId="23C73C15" w14:textId="77777777" w:rsidR="00856E62" w:rsidRPr="0090077D" w:rsidRDefault="00D04201" w:rsidP="0091066E">
            <w:pPr>
              <w:pStyle w:val="Default"/>
              <w:jc w:val="center"/>
              <w:rPr>
                <w:b/>
                <w:bCs/>
                <w:sz w:val="22"/>
                <w:szCs w:val="22"/>
              </w:rPr>
            </w:pPr>
            <w:r w:rsidRPr="0090077D">
              <w:rPr>
                <w:b/>
                <w:bCs/>
                <w:sz w:val="22"/>
                <w:szCs w:val="22"/>
              </w:rPr>
              <w:t>$35</w:t>
            </w:r>
            <w:r w:rsidR="0091066E" w:rsidRPr="0090077D">
              <w:rPr>
                <w:b/>
                <w:bCs/>
                <w:sz w:val="22"/>
                <w:szCs w:val="22"/>
              </w:rPr>
              <w:t xml:space="preserve"> </w:t>
            </w:r>
          </w:p>
          <w:p w14:paraId="2D58BAC3" w14:textId="411BEDAD" w:rsidR="004A4276" w:rsidRPr="0090077D" w:rsidRDefault="0002456A" w:rsidP="0091066E">
            <w:pPr>
              <w:pStyle w:val="Default"/>
              <w:jc w:val="center"/>
              <w:rPr>
                <w:b/>
                <w:bCs/>
                <w:sz w:val="22"/>
                <w:szCs w:val="22"/>
              </w:rPr>
            </w:pPr>
            <w:r w:rsidRPr="0090077D">
              <w:rPr>
                <w:b/>
                <w:bCs/>
                <w:sz w:val="22"/>
                <w:szCs w:val="22"/>
              </w:rPr>
              <w:t>$50</w:t>
            </w:r>
          </w:p>
          <w:p w14:paraId="4001891B" w14:textId="788C45C1" w:rsidR="004A4276" w:rsidRPr="0090077D" w:rsidRDefault="0002456A" w:rsidP="0091066E">
            <w:pPr>
              <w:pStyle w:val="Default"/>
              <w:jc w:val="center"/>
              <w:rPr>
                <w:b/>
                <w:bCs/>
                <w:sz w:val="22"/>
                <w:szCs w:val="22"/>
              </w:rPr>
            </w:pPr>
            <w:r w:rsidRPr="0090077D">
              <w:rPr>
                <w:b/>
                <w:bCs/>
                <w:sz w:val="22"/>
                <w:szCs w:val="22"/>
              </w:rPr>
              <w:t>$80</w:t>
            </w:r>
          </w:p>
          <w:p w14:paraId="15F5A87A" w14:textId="6995B7D2" w:rsidR="0091066E" w:rsidRPr="0090077D" w:rsidRDefault="004A4276" w:rsidP="00342FDD">
            <w:pPr>
              <w:pStyle w:val="Default"/>
              <w:jc w:val="center"/>
              <w:rPr>
                <w:b/>
                <w:bCs/>
                <w:sz w:val="22"/>
                <w:szCs w:val="22"/>
              </w:rPr>
            </w:pPr>
            <w:r w:rsidRPr="0090077D">
              <w:rPr>
                <w:b/>
                <w:bCs/>
                <w:sz w:val="22"/>
                <w:szCs w:val="22"/>
              </w:rPr>
              <w:t>$</w:t>
            </w:r>
            <w:r w:rsidR="0002456A" w:rsidRPr="0090077D">
              <w:rPr>
                <w:b/>
                <w:bCs/>
                <w:sz w:val="22"/>
                <w:szCs w:val="22"/>
              </w:rPr>
              <w:t>10</w:t>
            </w:r>
            <w:r w:rsidR="00342FDD" w:rsidRPr="0090077D">
              <w:rPr>
                <w:b/>
                <w:bCs/>
                <w:sz w:val="22"/>
                <w:szCs w:val="22"/>
              </w:rPr>
              <w:t>0</w:t>
            </w:r>
          </w:p>
        </w:tc>
        <w:tc>
          <w:tcPr>
            <w:tcW w:w="1378" w:type="dxa"/>
            <w:tcBorders>
              <w:top w:val="single" w:sz="4" w:space="0" w:color="auto"/>
              <w:left w:val="nil"/>
              <w:bottom w:val="single" w:sz="4" w:space="0" w:color="auto"/>
              <w:right w:val="nil"/>
            </w:tcBorders>
          </w:tcPr>
          <w:p w14:paraId="0C4D17BB" w14:textId="77777777" w:rsidR="00856E62" w:rsidRPr="0090077D" w:rsidRDefault="00D04201" w:rsidP="0091066E">
            <w:pPr>
              <w:pStyle w:val="Default"/>
              <w:jc w:val="center"/>
              <w:rPr>
                <w:b/>
                <w:bCs/>
                <w:sz w:val="22"/>
                <w:szCs w:val="22"/>
              </w:rPr>
            </w:pPr>
            <w:r w:rsidRPr="0090077D">
              <w:rPr>
                <w:b/>
                <w:bCs/>
                <w:sz w:val="22"/>
                <w:szCs w:val="22"/>
              </w:rPr>
              <w:t>$45</w:t>
            </w:r>
          </w:p>
          <w:p w14:paraId="04941862" w14:textId="6994CBF5" w:rsidR="0091066E" w:rsidRPr="0090077D" w:rsidRDefault="0002456A" w:rsidP="0091066E">
            <w:pPr>
              <w:pStyle w:val="Default"/>
              <w:jc w:val="center"/>
              <w:rPr>
                <w:b/>
                <w:sz w:val="22"/>
                <w:szCs w:val="22"/>
              </w:rPr>
            </w:pPr>
            <w:r w:rsidRPr="0090077D">
              <w:rPr>
                <w:b/>
                <w:sz w:val="22"/>
                <w:szCs w:val="22"/>
              </w:rPr>
              <w:t>$80</w:t>
            </w:r>
          </w:p>
          <w:p w14:paraId="40782AF6" w14:textId="01CD4007" w:rsidR="004A4276" w:rsidRPr="0090077D" w:rsidRDefault="0002456A" w:rsidP="0091066E">
            <w:pPr>
              <w:pStyle w:val="Default"/>
              <w:jc w:val="center"/>
              <w:rPr>
                <w:b/>
                <w:sz w:val="22"/>
                <w:szCs w:val="22"/>
              </w:rPr>
            </w:pPr>
            <w:r w:rsidRPr="0090077D">
              <w:rPr>
                <w:b/>
                <w:sz w:val="22"/>
                <w:szCs w:val="22"/>
              </w:rPr>
              <w:t>$110</w:t>
            </w:r>
          </w:p>
          <w:p w14:paraId="5D150485" w14:textId="6DFAA9DA" w:rsidR="004A4276" w:rsidRPr="0090077D" w:rsidRDefault="0002456A" w:rsidP="0091066E">
            <w:pPr>
              <w:pStyle w:val="Default"/>
              <w:jc w:val="center"/>
              <w:rPr>
                <w:b/>
                <w:sz w:val="22"/>
                <w:szCs w:val="22"/>
              </w:rPr>
            </w:pPr>
            <w:r w:rsidRPr="0090077D">
              <w:rPr>
                <w:b/>
                <w:sz w:val="22"/>
                <w:szCs w:val="22"/>
              </w:rPr>
              <w:t>$13</w:t>
            </w:r>
            <w:r w:rsidR="004A4276" w:rsidRPr="0090077D">
              <w:rPr>
                <w:b/>
                <w:sz w:val="22"/>
                <w:szCs w:val="22"/>
              </w:rPr>
              <w:t>0</w:t>
            </w:r>
          </w:p>
        </w:tc>
        <w:tc>
          <w:tcPr>
            <w:tcW w:w="1381" w:type="dxa"/>
            <w:tcBorders>
              <w:top w:val="single" w:sz="4" w:space="0" w:color="auto"/>
              <w:left w:val="nil"/>
              <w:bottom w:val="single" w:sz="4" w:space="0" w:color="auto"/>
            </w:tcBorders>
          </w:tcPr>
          <w:p w14:paraId="0A5B4467" w14:textId="77777777" w:rsidR="004A4276" w:rsidRPr="0090077D" w:rsidRDefault="00F171F6" w:rsidP="004A4276">
            <w:pPr>
              <w:pStyle w:val="Default"/>
              <w:jc w:val="center"/>
              <w:rPr>
                <w:b/>
                <w:bCs/>
                <w:sz w:val="22"/>
                <w:szCs w:val="22"/>
              </w:rPr>
            </w:pPr>
            <w:r w:rsidRPr="0090077D">
              <w:rPr>
                <w:b/>
                <w:bCs/>
                <w:sz w:val="22"/>
                <w:szCs w:val="22"/>
              </w:rPr>
              <w:t>$</w:t>
            </w:r>
            <w:r w:rsidR="00D04201" w:rsidRPr="0090077D">
              <w:rPr>
                <w:b/>
                <w:bCs/>
                <w:sz w:val="22"/>
                <w:szCs w:val="22"/>
              </w:rPr>
              <w:t>60</w:t>
            </w:r>
          </w:p>
          <w:p w14:paraId="6A5BCDFA" w14:textId="024A6277" w:rsidR="004A4276" w:rsidRPr="0090077D" w:rsidRDefault="0002456A" w:rsidP="004A4276">
            <w:pPr>
              <w:pStyle w:val="Default"/>
              <w:jc w:val="center"/>
              <w:rPr>
                <w:b/>
                <w:bCs/>
                <w:sz w:val="22"/>
                <w:szCs w:val="22"/>
              </w:rPr>
            </w:pPr>
            <w:r w:rsidRPr="0090077D">
              <w:rPr>
                <w:b/>
                <w:bCs/>
                <w:sz w:val="22"/>
                <w:szCs w:val="22"/>
              </w:rPr>
              <w:t>$10</w:t>
            </w:r>
            <w:r w:rsidR="004A4276" w:rsidRPr="0090077D">
              <w:rPr>
                <w:b/>
                <w:bCs/>
                <w:sz w:val="22"/>
                <w:szCs w:val="22"/>
              </w:rPr>
              <w:t>0</w:t>
            </w:r>
          </w:p>
          <w:p w14:paraId="5EF9D040" w14:textId="6E5F7F29" w:rsidR="004A4276" w:rsidRPr="0090077D" w:rsidRDefault="0002456A" w:rsidP="004A4276">
            <w:pPr>
              <w:pStyle w:val="Default"/>
              <w:jc w:val="center"/>
              <w:rPr>
                <w:b/>
                <w:bCs/>
                <w:sz w:val="22"/>
                <w:szCs w:val="22"/>
              </w:rPr>
            </w:pPr>
            <w:r w:rsidRPr="0090077D">
              <w:rPr>
                <w:b/>
                <w:bCs/>
                <w:sz w:val="22"/>
                <w:szCs w:val="22"/>
              </w:rPr>
              <w:t>$14</w:t>
            </w:r>
            <w:r w:rsidR="002B1C65">
              <w:rPr>
                <w:b/>
                <w:bCs/>
                <w:sz w:val="22"/>
                <w:szCs w:val="22"/>
              </w:rPr>
              <w:t>5</w:t>
            </w:r>
          </w:p>
          <w:p w14:paraId="30B71EB0" w14:textId="6351F19A" w:rsidR="004A4276" w:rsidRPr="0090077D" w:rsidRDefault="0002456A" w:rsidP="004A4276">
            <w:pPr>
              <w:pStyle w:val="Default"/>
              <w:jc w:val="center"/>
              <w:rPr>
                <w:b/>
                <w:bCs/>
                <w:sz w:val="22"/>
                <w:szCs w:val="22"/>
              </w:rPr>
            </w:pPr>
            <w:r w:rsidRPr="0090077D">
              <w:rPr>
                <w:b/>
                <w:bCs/>
                <w:sz w:val="22"/>
                <w:szCs w:val="22"/>
              </w:rPr>
              <w:t>$16</w:t>
            </w:r>
            <w:r w:rsidR="004A4276" w:rsidRPr="0090077D">
              <w:rPr>
                <w:b/>
                <w:bCs/>
                <w:sz w:val="22"/>
                <w:szCs w:val="22"/>
              </w:rPr>
              <w:t>0</w:t>
            </w:r>
          </w:p>
        </w:tc>
      </w:tr>
      <w:tr w:rsidR="0091066E" w:rsidRPr="0090077D" w14:paraId="7083E490" w14:textId="77777777" w:rsidTr="00342FDD">
        <w:trPr>
          <w:trHeight w:val="274"/>
        </w:trPr>
        <w:tc>
          <w:tcPr>
            <w:tcW w:w="1378" w:type="dxa"/>
            <w:tcBorders>
              <w:top w:val="single" w:sz="4" w:space="0" w:color="auto"/>
              <w:bottom w:val="nil"/>
              <w:right w:val="single" w:sz="4" w:space="0" w:color="auto"/>
            </w:tcBorders>
          </w:tcPr>
          <w:p w14:paraId="1B20C5BF" w14:textId="77777777" w:rsidR="0091066E" w:rsidRPr="0090077D" w:rsidRDefault="0091066E" w:rsidP="0091066E">
            <w:pPr>
              <w:pStyle w:val="Default"/>
              <w:jc w:val="center"/>
              <w:rPr>
                <w:sz w:val="22"/>
                <w:szCs w:val="22"/>
              </w:rPr>
            </w:pPr>
            <w:r w:rsidRPr="0090077D">
              <w:rPr>
                <w:b/>
                <w:bCs/>
                <w:sz w:val="22"/>
                <w:szCs w:val="22"/>
              </w:rPr>
              <w:t xml:space="preserve">1 </w:t>
            </w:r>
          </w:p>
        </w:tc>
        <w:tc>
          <w:tcPr>
            <w:tcW w:w="1378" w:type="dxa"/>
            <w:tcBorders>
              <w:top w:val="single" w:sz="4" w:space="0" w:color="auto"/>
              <w:left w:val="single" w:sz="4" w:space="0" w:color="auto"/>
              <w:bottom w:val="single" w:sz="4" w:space="0" w:color="auto"/>
              <w:right w:val="nil"/>
            </w:tcBorders>
          </w:tcPr>
          <w:p w14:paraId="534EF924" w14:textId="77777777" w:rsidR="0091066E" w:rsidRPr="0090077D" w:rsidRDefault="0091066E" w:rsidP="0091066E">
            <w:pPr>
              <w:pStyle w:val="Default"/>
              <w:jc w:val="center"/>
              <w:rPr>
                <w:sz w:val="22"/>
                <w:szCs w:val="22"/>
              </w:rPr>
            </w:pPr>
            <w:r w:rsidRPr="0090077D">
              <w:rPr>
                <w:sz w:val="22"/>
                <w:szCs w:val="22"/>
              </w:rPr>
              <w:t xml:space="preserve">0-$11,770 </w:t>
            </w:r>
          </w:p>
        </w:tc>
        <w:tc>
          <w:tcPr>
            <w:tcW w:w="1378" w:type="dxa"/>
            <w:tcBorders>
              <w:top w:val="single" w:sz="4" w:space="0" w:color="auto"/>
              <w:left w:val="nil"/>
              <w:bottom w:val="single" w:sz="4" w:space="0" w:color="auto"/>
              <w:right w:val="nil"/>
            </w:tcBorders>
          </w:tcPr>
          <w:p w14:paraId="17B8C23B" w14:textId="77777777" w:rsidR="0091066E" w:rsidRPr="0090077D" w:rsidRDefault="0091066E" w:rsidP="0091066E">
            <w:pPr>
              <w:pStyle w:val="Default"/>
              <w:jc w:val="center"/>
              <w:rPr>
                <w:sz w:val="22"/>
                <w:szCs w:val="22"/>
              </w:rPr>
            </w:pPr>
            <w:r w:rsidRPr="0090077D">
              <w:rPr>
                <w:sz w:val="22"/>
                <w:szCs w:val="22"/>
              </w:rPr>
              <w:t xml:space="preserve">$11,771-$14,713 </w:t>
            </w:r>
          </w:p>
        </w:tc>
        <w:tc>
          <w:tcPr>
            <w:tcW w:w="1378" w:type="dxa"/>
            <w:tcBorders>
              <w:top w:val="single" w:sz="4" w:space="0" w:color="auto"/>
              <w:left w:val="nil"/>
              <w:bottom w:val="single" w:sz="4" w:space="0" w:color="auto"/>
              <w:right w:val="nil"/>
            </w:tcBorders>
          </w:tcPr>
          <w:p w14:paraId="26001758" w14:textId="77777777" w:rsidR="0091066E" w:rsidRPr="0090077D" w:rsidRDefault="0091066E" w:rsidP="0091066E">
            <w:pPr>
              <w:pStyle w:val="Default"/>
              <w:jc w:val="center"/>
              <w:rPr>
                <w:sz w:val="22"/>
                <w:szCs w:val="22"/>
              </w:rPr>
            </w:pPr>
            <w:r w:rsidRPr="0090077D">
              <w:rPr>
                <w:sz w:val="22"/>
                <w:szCs w:val="22"/>
              </w:rPr>
              <w:t xml:space="preserve">$14,714-$17,655 </w:t>
            </w:r>
          </w:p>
        </w:tc>
        <w:tc>
          <w:tcPr>
            <w:tcW w:w="1378" w:type="dxa"/>
            <w:tcBorders>
              <w:top w:val="single" w:sz="4" w:space="0" w:color="auto"/>
              <w:left w:val="nil"/>
              <w:bottom w:val="single" w:sz="4" w:space="0" w:color="auto"/>
              <w:right w:val="nil"/>
            </w:tcBorders>
          </w:tcPr>
          <w:p w14:paraId="6C8C5080" w14:textId="77777777" w:rsidR="0091066E" w:rsidRPr="0090077D" w:rsidRDefault="0091066E" w:rsidP="0091066E">
            <w:pPr>
              <w:pStyle w:val="Default"/>
              <w:jc w:val="center"/>
              <w:rPr>
                <w:sz w:val="22"/>
                <w:szCs w:val="22"/>
              </w:rPr>
            </w:pPr>
            <w:r w:rsidRPr="0090077D">
              <w:rPr>
                <w:sz w:val="22"/>
                <w:szCs w:val="22"/>
              </w:rPr>
              <w:t xml:space="preserve">$17,656-$20,598 </w:t>
            </w:r>
          </w:p>
        </w:tc>
        <w:tc>
          <w:tcPr>
            <w:tcW w:w="1378" w:type="dxa"/>
            <w:tcBorders>
              <w:top w:val="single" w:sz="4" w:space="0" w:color="auto"/>
              <w:left w:val="nil"/>
              <w:bottom w:val="single" w:sz="4" w:space="0" w:color="auto"/>
              <w:right w:val="nil"/>
            </w:tcBorders>
          </w:tcPr>
          <w:p w14:paraId="5DF92DEB" w14:textId="77777777" w:rsidR="0091066E" w:rsidRPr="0090077D" w:rsidRDefault="0091066E" w:rsidP="0091066E">
            <w:pPr>
              <w:pStyle w:val="Default"/>
              <w:jc w:val="center"/>
              <w:rPr>
                <w:sz w:val="22"/>
                <w:szCs w:val="22"/>
              </w:rPr>
            </w:pPr>
            <w:r w:rsidRPr="0090077D">
              <w:rPr>
                <w:sz w:val="22"/>
                <w:szCs w:val="22"/>
              </w:rPr>
              <w:t xml:space="preserve">$20,599-$23,540 </w:t>
            </w:r>
          </w:p>
        </w:tc>
        <w:tc>
          <w:tcPr>
            <w:tcW w:w="1381" w:type="dxa"/>
            <w:tcBorders>
              <w:top w:val="single" w:sz="4" w:space="0" w:color="auto"/>
              <w:left w:val="nil"/>
              <w:bottom w:val="single" w:sz="4" w:space="0" w:color="auto"/>
            </w:tcBorders>
          </w:tcPr>
          <w:p w14:paraId="3B636E1B" w14:textId="77777777" w:rsidR="0091066E" w:rsidRPr="0090077D" w:rsidRDefault="0091066E" w:rsidP="0091066E">
            <w:pPr>
              <w:pStyle w:val="Default"/>
              <w:jc w:val="center"/>
              <w:rPr>
                <w:sz w:val="22"/>
                <w:szCs w:val="22"/>
              </w:rPr>
            </w:pPr>
            <w:r w:rsidRPr="0090077D">
              <w:rPr>
                <w:sz w:val="22"/>
                <w:szCs w:val="22"/>
              </w:rPr>
              <w:t xml:space="preserve">$23,541+ </w:t>
            </w:r>
          </w:p>
        </w:tc>
      </w:tr>
      <w:tr w:rsidR="0091066E" w:rsidRPr="0090077D" w14:paraId="374869DE" w14:textId="77777777" w:rsidTr="00342FDD">
        <w:trPr>
          <w:trHeight w:val="274"/>
        </w:trPr>
        <w:tc>
          <w:tcPr>
            <w:tcW w:w="1378" w:type="dxa"/>
            <w:tcBorders>
              <w:top w:val="nil"/>
              <w:bottom w:val="nil"/>
              <w:right w:val="single" w:sz="4" w:space="0" w:color="auto"/>
            </w:tcBorders>
          </w:tcPr>
          <w:p w14:paraId="0EE45197" w14:textId="77777777" w:rsidR="0091066E" w:rsidRPr="0090077D" w:rsidRDefault="0091066E" w:rsidP="0091066E">
            <w:pPr>
              <w:pStyle w:val="Default"/>
              <w:jc w:val="center"/>
              <w:rPr>
                <w:sz w:val="22"/>
                <w:szCs w:val="22"/>
              </w:rPr>
            </w:pPr>
            <w:r w:rsidRPr="0090077D">
              <w:rPr>
                <w:b/>
                <w:bCs/>
                <w:sz w:val="22"/>
                <w:szCs w:val="22"/>
              </w:rPr>
              <w:t xml:space="preserve">2 </w:t>
            </w:r>
          </w:p>
        </w:tc>
        <w:tc>
          <w:tcPr>
            <w:tcW w:w="1378" w:type="dxa"/>
            <w:tcBorders>
              <w:top w:val="single" w:sz="4" w:space="0" w:color="auto"/>
              <w:left w:val="single" w:sz="4" w:space="0" w:color="auto"/>
              <w:bottom w:val="single" w:sz="4" w:space="0" w:color="auto"/>
              <w:right w:val="nil"/>
            </w:tcBorders>
          </w:tcPr>
          <w:p w14:paraId="681AC946" w14:textId="77777777" w:rsidR="0091066E" w:rsidRPr="0090077D" w:rsidRDefault="0091066E" w:rsidP="0091066E">
            <w:pPr>
              <w:pStyle w:val="Default"/>
              <w:jc w:val="center"/>
              <w:rPr>
                <w:sz w:val="22"/>
                <w:szCs w:val="22"/>
              </w:rPr>
            </w:pPr>
            <w:r w:rsidRPr="0090077D">
              <w:rPr>
                <w:sz w:val="22"/>
                <w:szCs w:val="22"/>
              </w:rPr>
              <w:t xml:space="preserve">0-$15,930 </w:t>
            </w:r>
          </w:p>
        </w:tc>
        <w:tc>
          <w:tcPr>
            <w:tcW w:w="1378" w:type="dxa"/>
            <w:tcBorders>
              <w:top w:val="single" w:sz="4" w:space="0" w:color="auto"/>
              <w:left w:val="nil"/>
              <w:bottom w:val="single" w:sz="4" w:space="0" w:color="auto"/>
              <w:right w:val="nil"/>
            </w:tcBorders>
          </w:tcPr>
          <w:p w14:paraId="66A85DD7" w14:textId="77777777" w:rsidR="0091066E" w:rsidRPr="0090077D" w:rsidRDefault="0091066E" w:rsidP="0091066E">
            <w:pPr>
              <w:pStyle w:val="Default"/>
              <w:jc w:val="center"/>
              <w:rPr>
                <w:sz w:val="22"/>
                <w:szCs w:val="22"/>
              </w:rPr>
            </w:pPr>
            <w:r w:rsidRPr="0090077D">
              <w:rPr>
                <w:sz w:val="22"/>
                <w:szCs w:val="22"/>
              </w:rPr>
              <w:t xml:space="preserve">$15,931-$19,913 </w:t>
            </w:r>
          </w:p>
        </w:tc>
        <w:tc>
          <w:tcPr>
            <w:tcW w:w="1378" w:type="dxa"/>
            <w:tcBorders>
              <w:top w:val="single" w:sz="4" w:space="0" w:color="auto"/>
              <w:left w:val="nil"/>
              <w:bottom w:val="single" w:sz="4" w:space="0" w:color="auto"/>
              <w:right w:val="nil"/>
            </w:tcBorders>
          </w:tcPr>
          <w:p w14:paraId="6424F205" w14:textId="77777777" w:rsidR="0091066E" w:rsidRPr="0090077D" w:rsidRDefault="0091066E" w:rsidP="0091066E">
            <w:pPr>
              <w:pStyle w:val="Default"/>
              <w:jc w:val="center"/>
              <w:rPr>
                <w:sz w:val="22"/>
                <w:szCs w:val="22"/>
              </w:rPr>
            </w:pPr>
            <w:r w:rsidRPr="0090077D">
              <w:rPr>
                <w:sz w:val="22"/>
                <w:szCs w:val="22"/>
              </w:rPr>
              <w:t xml:space="preserve">$19,914-$23,895 </w:t>
            </w:r>
          </w:p>
        </w:tc>
        <w:tc>
          <w:tcPr>
            <w:tcW w:w="1378" w:type="dxa"/>
            <w:tcBorders>
              <w:top w:val="single" w:sz="4" w:space="0" w:color="auto"/>
              <w:left w:val="nil"/>
              <w:bottom w:val="single" w:sz="4" w:space="0" w:color="auto"/>
              <w:right w:val="nil"/>
            </w:tcBorders>
          </w:tcPr>
          <w:p w14:paraId="78659FC0" w14:textId="77777777" w:rsidR="0091066E" w:rsidRPr="0090077D" w:rsidRDefault="0091066E" w:rsidP="0091066E">
            <w:pPr>
              <w:pStyle w:val="Default"/>
              <w:jc w:val="center"/>
              <w:rPr>
                <w:sz w:val="22"/>
                <w:szCs w:val="22"/>
              </w:rPr>
            </w:pPr>
            <w:r w:rsidRPr="0090077D">
              <w:rPr>
                <w:sz w:val="22"/>
                <w:szCs w:val="22"/>
              </w:rPr>
              <w:t xml:space="preserve">$23,896-$27,878 </w:t>
            </w:r>
          </w:p>
        </w:tc>
        <w:tc>
          <w:tcPr>
            <w:tcW w:w="1378" w:type="dxa"/>
            <w:tcBorders>
              <w:top w:val="single" w:sz="4" w:space="0" w:color="auto"/>
              <w:left w:val="nil"/>
              <w:bottom w:val="single" w:sz="4" w:space="0" w:color="auto"/>
              <w:right w:val="nil"/>
            </w:tcBorders>
          </w:tcPr>
          <w:p w14:paraId="6DAE8534" w14:textId="77777777" w:rsidR="0091066E" w:rsidRPr="0090077D" w:rsidRDefault="0091066E" w:rsidP="0091066E">
            <w:pPr>
              <w:pStyle w:val="Default"/>
              <w:jc w:val="center"/>
              <w:rPr>
                <w:sz w:val="22"/>
                <w:szCs w:val="22"/>
              </w:rPr>
            </w:pPr>
            <w:r w:rsidRPr="0090077D">
              <w:rPr>
                <w:sz w:val="22"/>
                <w:szCs w:val="22"/>
              </w:rPr>
              <w:t xml:space="preserve">$27879-$31,860 </w:t>
            </w:r>
          </w:p>
        </w:tc>
        <w:tc>
          <w:tcPr>
            <w:tcW w:w="1381" w:type="dxa"/>
            <w:tcBorders>
              <w:top w:val="single" w:sz="4" w:space="0" w:color="auto"/>
              <w:left w:val="nil"/>
              <w:bottom w:val="single" w:sz="4" w:space="0" w:color="auto"/>
            </w:tcBorders>
          </w:tcPr>
          <w:p w14:paraId="5B3910DA" w14:textId="77777777" w:rsidR="0091066E" w:rsidRPr="0090077D" w:rsidRDefault="0091066E" w:rsidP="0091066E">
            <w:pPr>
              <w:pStyle w:val="Default"/>
              <w:jc w:val="center"/>
              <w:rPr>
                <w:sz w:val="22"/>
                <w:szCs w:val="22"/>
              </w:rPr>
            </w:pPr>
            <w:r w:rsidRPr="0090077D">
              <w:rPr>
                <w:sz w:val="22"/>
                <w:szCs w:val="22"/>
              </w:rPr>
              <w:t xml:space="preserve">$31,861+ </w:t>
            </w:r>
          </w:p>
        </w:tc>
      </w:tr>
      <w:tr w:rsidR="0091066E" w:rsidRPr="0090077D" w14:paraId="1EB0A5CA" w14:textId="77777777" w:rsidTr="00342FDD">
        <w:trPr>
          <w:trHeight w:val="274"/>
        </w:trPr>
        <w:tc>
          <w:tcPr>
            <w:tcW w:w="1378" w:type="dxa"/>
            <w:tcBorders>
              <w:top w:val="nil"/>
              <w:bottom w:val="nil"/>
              <w:right w:val="single" w:sz="4" w:space="0" w:color="auto"/>
            </w:tcBorders>
          </w:tcPr>
          <w:p w14:paraId="701227FC" w14:textId="77777777" w:rsidR="0091066E" w:rsidRPr="0090077D" w:rsidRDefault="0091066E" w:rsidP="0091066E">
            <w:pPr>
              <w:pStyle w:val="Default"/>
              <w:jc w:val="center"/>
              <w:rPr>
                <w:sz w:val="22"/>
                <w:szCs w:val="22"/>
              </w:rPr>
            </w:pPr>
            <w:r w:rsidRPr="0090077D">
              <w:rPr>
                <w:b/>
                <w:bCs/>
                <w:sz w:val="22"/>
                <w:szCs w:val="22"/>
              </w:rPr>
              <w:t xml:space="preserve">3 </w:t>
            </w:r>
          </w:p>
        </w:tc>
        <w:tc>
          <w:tcPr>
            <w:tcW w:w="1378" w:type="dxa"/>
            <w:tcBorders>
              <w:top w:val="single" w:sz="4" w:space="0" w:color="auto"/>
              <w:left w:val="single" w:sz="4" w:space="0" w:color="auto"/>
              <w:bottom w:val="single" w:sz="4" w:space="0" w:color="auto"/>
              <w:right w:val="nil"/>
            </w:tcBorders>
          </w:tcPr>
          <w:p w14:paraId="0394F38C" w14:textId="77777777" w:rsidR="0091066E" w:rsidRPr="0090077D" w:rsidRDefault="0091066E" w:rsidP="0091066E">
            <w:pPr>
              <w:pStyle w:val="Default"/>
              <w:jc w:val="center"/>
              <w:rPr>
                <w:sz w:val="22"/>
                <w:szCs w:val="22"/>
              </w:rPr>
            </w:pPr>
            <w:r w:rsidRPr="0090077D">
              <w:rPr>
                <w:sz w:val="22"/>
                <w:szCs w:val="22"/>
              </w:rPr>
              <w:t xml:space="preserve">0-$20,090 </w:t>
            </w:r>
          </w:p>
        </w:tc>
        <w:tc>
          <w:tcPr>
            <w:tcW w:w="1378" w:type="dxa"/>
            <w:tcBorders>
              <w:top w:val="single" w:sz="4" w:space="0" w:color="auto"/>
              <w:left w:val="nil"/>
              <w:bottom w:val="single" w:sz="4" w:space="0" w:color="auto"/>
              <w:right w:val="nil"/>
            </w:tcBorders>
          </w:tcPr>
          <w:p w14:paraId="04500539" w14:textId="77777777" w:rsidR="0091066E" w:rsidRPr="0090077D" w:rsidRDefault="0091066E" w:rsidP="0091066E">
            <w:pPr>
              <w:pStyle w:val="Default"/>
              <w:jc w:val="center"/>
              <w:rPr>
                <w:sz w:val="22"/>
                <w:szCs w:val="22"/>
              </w:rPr>
            </w:pPr>
            <w:r w:rsidRPr="0090077D">
              <w:rPr>
                <w:sz w:val="22"/>
                <w:szCs w:val="22"/>
              </w:rPr>
              <w:t xml:space="preserve">$20,091-$25,113 </w:t>
            </w:r>
          </w:p>
        </w:tc>
        <w:tc>
          <w:tcPr>
            <w:tcW w:w="1378" w:type="dxa"/>
            <w:tcBorders>
              <w:top w:val="single" w:sz="4" w:space="0" w:color="auto"/>
              <w:left w:val="nil"/>
              <w:bottom w:val="single" w:sz="4" w:space="0" w:color="auto"/>
              <w:right w:val="nil"/>
            </w:tcBorders>
          </w:tcPr>
          <w:p w14:paraId="0CE51A80" w14:textId="77777777" w:rsidR="0091066E" w:rsidRPr="0090077D" w:rsidRDefault="0091066E" w:rsidP="0091066E">
            <w:pPr>
              <w:pStyle w:val="Default"/>
              <w:jc w:val="center"/>
              <w:rPr>
                <w:sz w:val="22"/>
                <w:szCs w:val="22"/>
              </w:rPr>
            </w:pPr>
            <w:r w:rsidRPr="0090077D">
              <w:rPr>
                <w:sz w:val="22"/>
                <w:szCs w:val="22"/>
              </w:rPr>
              <w:t xml:space="preserve">$25,114-$30,135 </w:t>
            </w:r>
          </w:p>
        </w:tc>
        <w:tc>
          <w:tcPr>
            <w:tcW w:w="1378" w:type="dxa"/>
            <w:tcBorders>
              <w:top w:val="single" w:sz="4" w:space="0" w:color="auto"/>
              <w:left w:val="nil"/>
              <w:bottom w:val="single" w:sz="4" w:space="0" w:color="auto"/>
              <w:right w:val="nil"/>
            </w:tcBorders>
          </w:tcPr>
          <w:p w14:paraId="4C365C38" w14:textId="77777777" w:rsidR="0091066E" w:rsidRPr="0090077D" w:rsidRDefault="0091066E" w:rsidP="0091066E">
            <w:pPr>
              <w:pStyle w:val="Default"/>
              <w:jc w:val="center"/>
              <w:rPr>
                <w:sz w:val="22"/>
                <w:szCs w:val="22"/>
              </w:rPr>
            </w:pPr>
            <w:r w:rsidRPr="0090077D">
              <w:rPr>
                <w:sz w:val="22"/>
                <w:szCs w:val="22"/>
              </w:rPr>
              <w:t xml:space="preserve">$30,136-$35,158 </w:t>
            </w:r>
          </w:p>
        </w:tc>
        <w:tc>
          <w:tcPr>
            <w:tcW w:w="1378" w:type="dxa"/>
            <w:tcBorders>
              <w:top w:val="single" w:sz="4" w:space="0" w:color="auto"/>
              <w:left w:val="nil"/>
              <w:bottom w:val="single" w:sz="4" w:space="0" w:color="auto"/>
              <w:right w:val="nil"/>
            </w:tcBorders>
          </w:tcPr>
          <w:p w14:paraId="5C7CA144" w14:textId="77777777" w:rsidR="0091066E" w:rsidRPr="0090077D" w:rsidRDefault="0091066E" w:rsidP="0091066E">
            <w:pPr>
              <w:pStyle w:val="Default"/>
              <w:jc w:val="center"/>
              <w:rPr>
                <w:sz w:val="22"/>
                <w:szCs w:val="22"/>
              </w:rPr>
            </w:pPr>
            <w:r w:rsidRPr="0090077D">
              <w:rPr>
                <w:sz w:val="22"/>
                <w:szCs w:val="22"/>
              </w:rPr>
              <w:t xml:space="preserve">$35,159-$40,180 </w:t>
            </w:r>
          </w:p>
        </w:tc>
        <w:tc>
          <w:tcPr>
            <w:tcW w:w="1381" w:type="dxa"/>
            <w:tcBorders>
              <w:top w:val="single" w:sz="4" w:space="0" w:color="auto"/>
              <w:left w:val="nil"/>
              <w:bottom w:val="single" w:sz="4" w:space="0" w:color="auto"/>
            </w:tcBorders>
          </w:tcPr>
          <w:p w14:paraId="34438E23" w14:textId="77777777" w:rsidR="0091066E" w:rsidRPr="0090077D" w:rsidRDefault="0091066E" w:rsidP="0091066E">
            <w:pPr>
              <w:pStyle w:val="Default"/>
              <w:jc w:val="center"/>
              <w:rPr>
                <w:sz w:val="22"/>
                <w:szCs w:val="22"/>
              </w:rPr>
            </w:pPr>
            <w:r w:rsidRPr="0090077D">
              <w:rPr>
                <w:sz w:val="22"/>
                <w:szCs w:val="22"/>
              </w:rPr>
              <w:t xml:space="preserve">$40,181+ </w:t>
            </w:r>
          </w:p>
        </w:tc>
      </w:tr>
      <w:tr w:rsidR="0091066E" w:rsidRPr="0090077D" w14:paraId="17467CF5" w14:textId="77777777" w:rsidTr="00342FDD">
        <w:trPr>
          <w:trHeight w:val="274"/>
        </w:trPr>
        <w:tc>
          <w:tcPr>
            <w:tcW w:w="1378" w:type="dxa"/>
            <w:tcBorders>
              <w:top w:val="nil"/>
              <w:bottom w:val="nil"/>
              <w:right w:val="single" w:sz="4" w:space="0" w:color="auto"/>
            </w:tcBorders>
          </w:tcPr>
          <w:p w14:paraId="79D4FE63" w14:textId="77777777" w:rsidR="0091066E" w:rsidRPr="0090077D" w:rsidRDefault="0091066E" w:rsidP="0091066E">
            <w:pPr>
              <w:pStyle w:val="Default"/>
              <w:jc w:val="center"/>
              <w:rPr>
                <w:sz w:val="22"/>
                <w:szCs w:val="22"/>
              </w:rPr>
            </w:pPr>
            <w:r w:rsidRPr="0090077D">
              <w:rPr>
                <w:b/>
                <w:bCs/>
                <w:sz w:val="22"/>
                <w:szCs w:val="22"/>
              </w:rPr>
              <w:t xml:space="preserve">4 </w:t>
            </w:r>
          </w:p>
        </w:tc>
        <w:tc>
          <w:tcPr>
            <w:tcW w:w="1378" w:type="dxa"/>
            <w:tcBorders>
              <w:top w:val="single" w:sz="4" w:space="0" w:color="auto"/>
              <w:left w:val="single" w:sz="4" w:space="0" w:color="auto"/>
              <w:bottom w:val="single" w:sz="4" w:space="0" w:color="auto"/>
              <w:right w:val="nil"/>
            </w:tcBorders>
          </w:tcPr>
          <w:p w14:paraId="7B300B28" w14:textId="77777777" w:rsidR="0091066E" w:rsidRPr="0090077D" w:rsidRDefault="0091066E" w:rsidP="0091066E">
            <w:pPr>
              <w:pStyle w:val="Default"/>
              <w:jc w:val="center"/>
              <w:rPr>
                <w:sz w:val="22"/>
                <w:szCs w:val="22"/>
              </w:rPr>
            </w:pPr>
            <w:r w:rsidRPr="0090077D">
              <w:rPr>
                <w:sz w:val="22"/>
                <w:szCs w:val="22"/>
              </w:rPr>
              <w:t xml:space="preserve">0-$24,250 </w:t>
            </w:r>
          </w:p>
        </w:tc>
        <w:tc>
          <w:tcPr>
            <w:tcW w:w="1378" w:type="dxa"/>
            <w:tcBorders>
              <w:top w:val="single" w:sz="4" w:space="0" w:color="auto"/>
              <w:left w:val="nil"/>
              <w:bottom w:val="single" w:sz="4" w:space="0" w:color="auto"/>
              <w:right w:val="nil"/>
            </w:tcBorders>
          </w:tcPr>
          <w:p w14:paraId="7D28ECA6" w14:textId="77777777" w:rsidR="0091066E" w:rsidRPr="0090077D" w:rsidRDefault="0091066E" w:rsidP="0091066E">
            <w:pPr>
              <w:pStyle w:val="Default"/>
              <w:jc w:val="center"/>
              <w:rPr>
                <w:sz w:val="22"/>
                <w:szCs w:val="22"/>
              </w:rPr>
            </w:pPr>
            <w:r w:rsidRPr="0090077D">
              <w:rPr>
                <w:sz w:val="22"/>
                <w:szCs w:val="22"/>
              </w:rPr>
              <w:t xml:space="preserve">$24,251-$30,313 </w:t>
            </w:r>
          </w:p>
        </w:tc>
        <w:tc>
          <w:tcPr>
            <w:tcW w:w="1378" w:type="dxa"/>
            <w:tcBorders>
              <w:top w:val="single" w:sz="4" w:space="0" w:color="auto"/>
              <w:left w:val="nil"/>
              <w:bottom w:val="single" w:sz="4" w:space="0" w:color="auto"/>
              <w:right w:val="nil"/>
            </w:tcBorders>
          </w:tcPr>
          <w:p w14:paraId="260B8488" w14:textId="77777777" w:rsidR="0091066E" w:rsidRPr="0090077D" w:rsidRDefault="0091066E" w:rsidP="0091066E">
            <w:pPr>
              <w:pStyle w:val="Default"/>
              <w:jc w:val="center"/>
              <w:rPr>
                <w:sz w:val="22"/>
                <w:szCs w:val="22"/>
              </w:rPr>
            </w:pPr>
            <w:r w:rsidRPr="0090077D">
              <w:rPr>
                <w:sz w:val="22"/>
                <w:szCs w:val="22"/>
              </w:rPr>
              <w:t xml:space="preserve">$30,314-$36,375 </w:t>
            </w:r>
          </w:p>
        </w:tc>
        <w:tc>
          <w:tcPr>
            <w:tcW w:w="1378" w:type="dxa"/>
            <w:tcBorders>
              <w:top w:val="single" w:sz="4" w:space="0" w:color="auto"/>
              <w:left w:val="nil"/>
              <w:bottom w:val="single" w:sz="4" w:space="0" w:color="auto"/>
              <w:right w:val="nil"/>
            </w:tcBorders>
          </w:tcPr>
          <w:p w14:paraId="22E8225C" w14:textId="77777777" w:rsidR="0091066E" w:rsidRPr="0090077D" w:rsidRDefault="0091066E" w:rsidP="0091066E">
            <w:pPr>
              <w:pStyle w:val="Default"/>
              <w:jc w:val="center"/>
              <w:rPr>
                <w:sz w:val="22"/>
                <w:szCs w:val="22"/>
              </w:rPr>
            </w:pPr>
            <w:r w:rsidRPr="0090077D">
              <w:rPr>
                <w:sz w:val="22"/>
                <w:szCs w:val="22"/>
              </w:rPr>
              <w:t xml:space="preserve">$36,376-$42,438 </w:t>
            </w:r>
          </w:p>
        </w:tc>
        <w:tc>
          <w:tcPr>
            <w:tcW w:w="1378" w:type="dxa"/>
            <w:tcBorders>
              <w:top w:val="single" w:sz="4" w:space="0" w:color="auto"/>
              <w:left w:val="nil"/>
              <w:bottom w:val="single" w:sz="4" w:space="0" w:color="auto"/>
              <w:right w:val="nil"/>
            </w:tcBorders>
          </w:tcPr>
          <w:p w14:paraId="3E7AEBCE" w14:textId="77777777" w:rsidR="0091066E" w:rsidRPr="0090077D" w:rsidRDefault="0091066E" w:rsidP="0091066E">
            <w:pPr>
              <w:pStyle w:val="Default"/>
              <w:jc w:val="center"/>
              <w:rPr>
                <w:sz w:val="22"/>
                <w:szCs w:val="22"/>
              </w:rPr>
            </w:pPr>
            <w:r w:rsidRPr="0090077D">
              <w:rPr>
                <w:sz w:val="22"/>
                <w:szCs w:val="22"/>
              </w:rPr>
              <w:t xml:space="preserve">$42,439-$48,500 </w:t>
            </w:r>
          </w:p>
        </w:tc>
        <w:tc>
          <w:tcPr>
            <w:tcW w:w="1381" w:type="dxa"/>
            <w:tcBorders>
              <w:top w:val="single" w:sz="4" w:space="0" w:color="auto"/>
              <w:left w:val="nil"/>
              <w:bottom w:val="single" w:sz="4" w:space="0" w:color="auto"/>
            </w:tcBorders>
          </w:tcPr>
          <w:p w14:paraId="0CB50326" w14:textId="77777777" w:rsidR="0091066E" w:rsidRPr="0090077D" w:rsidRDefault="0091066E" w:rsidP="0091066E">
            <w:pPr>
              <w:pStyle w:val="Default"/>
              <w:jc w:val="center"/>
              <w:rPr>
                <w:sz w:val="22"/>
                <w:szCs w:val="22"/>
              </w:rPr>
            </w:pPr>
            <w:r w:rsidRPr="0090077D">
              <w:rPr>
                <w:sz w:val="22"/>
                <w:szCs w:val="22"/>
              </w:rPr>
              <w:t xml:space="preserve">$48,501+ </w:t>
            </w:r>
          </w:p>
        </w:tc>
      </w:tr>
      <w:tr w:rsidR="0091066E" w:rsidRPr="0090077D" w14:paraId="528D81B4" w14:textId="77777777" w:rsidTr="00342FDD">
        <w:trPr>
          <w:trHeight w:val="274"/>
        </w:trPr>
        <w:tc>
          <w:tcPr>
            <w:tcW w:w="1378" w:type="dxa"/>
            <w:tcBorders>
              <w:top w:val="nil"/>
              <w:bottom w:val="nil"/>
              <w:right w:val="single" w:sz="4" w:space="0" w:color="auto"/>
            </w:tcBorders>
          </w:tcPr>
          <w:p w14:paraId="063486AB" w14:textId="77777777" w:rsidR="0091066E" w:rsidRPr="0090077D" w:rsidRDefault="0091066E" w:rsidP="0091066E">
            <w:pPr>
              <w:pStyle w:val="Default"/>
              <w:jc w:val="center"/>
              <w:rPr>
                <w:sz w:val="22"/>
                <w:szCs w:val="22"/>
              </w:rPr>
            </w:pPr>
            <w:r w:rsidRPr="0090077D">
              <w:rPr>
                <w:b/>
                <w:bCs/>
                <w:sz w:val="22"/>
                <w:szCs w:val="22"/>
              </w:rPr>
              <w:t xml:space="preserve">5 </w:t>
            </w:r>
          </w:p>
        </w:tc>
        <w:tc>
          <w:tcPr>
            <w:tcW w:w="1378" w:type="dxa"/>
            <w:tcBorders>
              <w:top w:val="single" w:sz="4" w:space="0" w:color="auto"/>
              <w:left w:val="single" w:sz="4" w:space="0" w:color="auto"/>
              <w:bottom w:val="single" w:sz="4" w:space="0" w:color="auto"/>
              <w:right w:val="nil"/>
            </w:tcBorders>
          </w:tcPr>
          <w:p w14:paraId="281F026C" w14:textId="77777777" w:rsidR="0091066E" w:rsidRPr="0090077D" w:rsidRDefault="0091066E" w:rsidP="0091066E">
            <w:pPr>
              <w:pStyle w:val="Default"/>
              <w:jc w:val="center"/>
              <w:rPr>
                <w:sz w:val="22"/>
                <w:szCs w:val="22"/>
              </w:rPr>
            </w:pPr>
            <w:r w:rsidRPr="0090077D">
              <w:rPr>
                <w:sz w:val="22"/>
                <w:szCs w:val="22"/>
              </w:rPr>
              <w:t xml:space="preserve">0-$28,410 </w:t>
            </w:r>
          </w:p>
        </w:tc>
        <w:tc>
          <w:tcPr>
            <w:tcW w:w="1378" w:type="dxa"/>
            <w:tcBorders>
              <w:top w:val="single" w:sz="4" w:space="0" w:color="auto"/>
              <w:left w:val="nil"/>
              <w:bottom w:val="single" w:sz="4" w:space="0" w:color="auto"/>
              <w:right w:val="nil"/>
            </w:tcBorders>
          </w:tcPr>
          <w:p w14:paraId="48ACBAD5" w14:textId="77777777" w:rsidR="0091066E" w:rsidRPr="0090077D" w:rsidRDefault="0091066E" w:rsidP="0091066E">
            <w:pPr>
              <w:pStyle w:val="Default"/>
              <w:jc w:val="center"/>
              <w:rPr>
                <w:sz w:val="22"/>
                <w:szCs w:val="22"/>
              </w:rPr>
            </w:pPr>
            <w:r w:rsidRPr="0090077D">
              <w:rPr>
                <w:sz w:val="22"/>
                <w:szCs w:val="22"/>
              </w:rPr>
              <w:t xml:space="preserve">$28,411-$35,513 </w:t>
            </w:r>
          </w:p>
        </w:tc>
        <w:tc>
          <w:tcPr>
            <w:tcW w:w="1378" w:type="dxa"/>
            <w:tcBorders>
              <w:top w:val="single" w:sz="4" w:space="0" w:color="auto"/>
              <w:left w:val="nil"/>
              <w:bottom w:val="single" w:sz="4" w:space="0" w:color="auto"/>
              <w:right w:val="nil"/>
            </w:tcBorders>
          </w:tcPr>
          <w:p w14:paraId="25884FCD" w14:textId="77777777" w:rsidR="0091066E" w:rsidRPr="0090077D" w:rsidRDefault="0091066E" w:rsidP="0091066E">
            <w:pPr>
              <w:pStyle w:val="Default"/>
              <w:jc w:val="center"/>
              <w:rPr>
                <w:sz w:val="22"/>
                <w:szCs w:val="22"/>
              </w:rPr>
            </w:pPr>
            <w:r w:rsidRPr="0090077D">
              <w:rPr>
                <w:sz w:val="22"/>
                <w:szCs w:val="22"/>
              </w:rPr>
              <w:t xml:space="preserve">$35,514-$42,615 </w:t>
            </w:r>
          </w:p>
        </w:tc>
        <w:tc>
          <w:tcPr>
            <w:tcW w:w="1378" w:type="dxa"/>
            <w:tcBorders>
              <w:top w:val="single" w:sz="4" w:space="0" w:color="auto"/>
              <w:left w:val="nil"/>
              <w:bottom w:val="single" w:sz="4" w:space="0" w:color="auto"/>
              <w:right w:val="nil"/>
            </w:tcBorders>
          </w:tcPr>
          <w:p w14:paraId="796A3DD1" w14:textId="77777777" w:rsidR="0091066E" w:rsidRPr="0090077D" w:rsidRDefault="0091066E" w:rsidP="0091066E">
            <w:pPr>
              <w:pStyle w:val="Default"/>
              <w:jc w:val="center"/>
              <w:rPr>
                <w:sz w:val="22"/>
                <w:szCs w:val="22"/>
              </w:rPr>
            </w:pPr>
            <w:r w:rsidRPr="0090077D">
              <w:rPr>
                <w:sz w:val="22"/>
                <w:szCs w:val="22"/>
              </w:rPr>
              <w:t xml:space="preserve">$42,616-$49,718 </w:t>
            </w:r>
          </w:p>
        </w:tc>
        <w:tc>
          <w:tcPr>
            <w:tcW w:w="1378" w:type="dxa"/>
            <w:tcBorders>
              <w:top w:val="single" w:sz="4" w:space="0" w:color="auto"/>
              <w:left w:val="nil"/>
              <w:bottom w:val="single" w:sz="4" w:space="0" w:color="auto"/>
              <w:right w:val="nil"/>
            </w:tcBorders>
          </w:tcPr>
          <w:p w14:paraId="7BD26CAA" w14:textId="77777777" w:rsidR="0091066E" w:rsidRPr="0090077D" w:rsidRDefault="0091066E" w:rsidP="0091066E">
            <w:pPr>
              <w:pStyle w:val="Default"/>
              <w:jc w:val="center"/>
              <w:rPr>
                <w:sz w:val="22"/>
                <w:szCs w:val="22"/>
              </w:rPr>
            </w:pPr>
            <w:r w:rsidRPr="0090077D">
              <w:rPr>
                <w:sz w:val="22"/>
                <w:szCs w:val="22"/>
              </w:rPr>
              <w:t xml:space="preserve">$49,719-$56,820 </w:t>
            </w:r>
          </w:p>
        </w:tc>
        <w:tc>
          <w:tcPr>
            <w:tcW w:w="1381" w:type="dxa"/>
            <w:tcBorders>
              <w:top w:val="single" w:sz="4" w:space="0" w:color="auto"/>
              <w:left w:val="nil"/>
              <w:bottom w:val="single" w:sz="4" w:space="0" w:color="auto"/>
            </w:tcBorders>
          </w:tcPr>
          <w:p w14:paraId="529FABC5" w14:textId="77777777" w:rsidR="0091066E" w:rsidRPr="0090077D" w:rsidRDefault="0091066E" w:rsidP="0091066E">
            <w:pPr>
              <w:pStyle w:val="Default"/>
              <w:jc w:val="center"/>
              <w:rPr>
                <w:sz w:val="22"/>
                <w:szCs w:val="22"/>
              </w:rPr>
            </w:pPr>
            <w:r w:rsidRPr="0090077D">
              <w:rPr>
                <w:sz w:val="22"/>
                <w:szCs w:val="22"/>
              </w:rPr>
              <w:t xml:space="preserve">$56,821+ </w:t>
            </w:r>
          </w:p>
        </w:tc>
      </w:tr>
      <w:tr w:rsidR="0091066E" w:rsidRPr="0090077D" w14:paraId="75D162CD" w14:textId="77777777" w:rsidTr="00342FDD">
        <w:trPr>
          <w:trHeight w:val="274"/>
        </w:trPr>
        <w:tc>
          <w:tcPr>
            <w:tcW w:w="1378" w:type="dxa"/>
            <w:tcBorders>
              <w:top w:val="nil"/>
              <w:bottom w:val="nil"/>
              <w:right w:val="single" w:sz="4" w:space="0" w:color="auto"/>
            </w:tcBorders>
          </w:tcPr>
          <w:p w14:paraId="19B5A7C4" w14:textId="77777777" w:rsidR="0091066E" w:rsidRPr="0090077D" w:rsidRDefault="0091066E" w:rsidP="0091066E">
            <w:pPr>
              <w:pStyle w:val="Default"/>
              <w:jc w:val="center"/>
              <w:rPr>
                <w:sz w:val="22"/>
                <w:szCs w:val="22"/>
              </w:rPr>
            </w:pPr>
            <w:r w:rsidRPr="0090077D">
              <w:rPr>
                <w:b/>
                <w:bCs/>
                <w:sz w:val="22"/>
                <w:szCs w:val="22"/>
              </w:rPr>
              <w:t xml:space="preserve">6 </w:t>
            </w:r>
          </w:p>
        </w:tc>
        <w:tc>
          <w:tcPr>
            <w:tcW w:w="1378" w:type="dxa"/>
            <w:tcBorders>
              <w:top w:val="single" w:sz="4" w:space="0" w:color="auto"/>
              <w:left w:val="single" w:sz="4" w:space="0" w:color="auto"/>
              <w:bottom w:val="single" w:sz="4" w:space="0" w:color="auto"/>
              <w:right w:val="nil"/>
            </w:tcBorders>
          </w:tcPr>
          <w:p w14:paraId="68F1C7B8" w14:textId="77777777" w:rsidR="0091066E" w:rsidRPr="0090077D" w:rsidRDefault="0091066E" w:rsidP="0091066E">
            <w:pPr>
              <w:pStyle w:val="Default"/>
              <w:jc w:val="center"/>
              <w:rPr>
                <w:sz w:val="22"/>
                <w:szCs w:val="22"/>
              </w:rPr>
            </w:pPr>
            <w:r w:rsidRPr="0090077D">
              <w:rPr>
                <w:sz w:val="22"/>
                <w:szCs w:val="22"/>
              </w:rPr>
              <w:t xml:space="preserve">0-$32,570 </w:t>
            </w:r>
          </w:p>
        </w:tc>
        <w:tc>
          <w:tcPr>
            <w:tcW w:w="1378" w:type="dxa"/>
            <w:tcBorders>
              <w:top w:val="single" w:sz="4" w:space="0" w:color="auto"/>
              <w:left w:val="nil"/>
              <w:bottom w:val="single" w:sz="4" w:space="0" w:color="auto"/>
              <w:right w:val="nil"/>
            </w:tcBorders>
          </w:tcPr>
          <w:p w14:paraId="1E87BC8E" w14:textId="77777777" w:rsidR="0091066E" w:rsidRPr="0090077D" w:rsidRDefault="0091066E" w:rsidP="0091066E">
            <w:pPr>
              <w:pStyle w:val="Default"/>
              <w:jc w:val="center"/>
              <w:rPr>
                <w:sz w:val="22"/>
                <w:szCs w:val="22"/>
              </w:rPr>
            </w:pPr>
            <w:r w:rsidRPr="0090077D">
              <w:rPr>
                <w:sz w:val="22"/>
                <w:szCs w:val="22"/>
              </w:rPr>
              <w:t xml:space="preserve">$32,571-$40,713 </w:t>
            </w:r>
          </w:p>
        </w:tc>
        <w:tc>
          <w:tcPr>
            <w:tcW w:w="1378" w:type="dxa"/>
            <w:tcBorders>
              <w:top w:val="single" w:sz="4" w:space="0" w:color="auto"/>
              <w:left w:val="nil"/>
              <w:bottom w:val="single" w:sz="4" w:space="0" w:color="auto"/>
              <w:right w:val="nil"/>
            </w:tcBorders>
          </w:tcPr>
          <w:p w14:paraId="58595DD7" w14:textId="77777777" w:rsidR="0091066E" w:rsidRPr="0090077D" w:rsidRDefault="0091066E" w:rsidP="0091066E">
            <w:pPr>
              <w:pStyle w:val="Default"/>
              <w:jc w:val="center"/>
              <w:rPr>
                <w:sz w:val="22"/>
                <w:szCs w:val="22"/>
              </w:rPr>
            </w:pPr>
            <w:r w:rsidRPr="0090077D">
              <w:rPr>
                <w:sz w:val="22"/>
                <w:szCs w:val="22"/>
              </w:rPr>
              <w:t xml:space="preserve">$40,714-$48,855 </w:t>
            </w:r>
          </w:p>
        </w:tc>
        <w:tc>
          <w:tcPr>
            <w:tcW w:w="1378" w:type="dxa"/>
            <w:tcBorders>
              <w:top w:val="single" w:sz="4" w:space="0" w:color="auto"/>
              <w:left w:val="nil"/>
              <w:bottom w:val="single" w:sz="4" w:space="0" w:color="auto"/>
              <w:right w:val="nil"/>
            </w:tcBorders>
          </w:tcPr>
          <w:p w14:paraId="7771DB2B" w14:textId="77777777" w:rsidR="0091066E" w:rsidRPr="0090077D" w:rsidRDefault="0091066E" w:rsidP="0091066E">
            <w:pPr>
              <w:pStyle w:val="Default"/>
              <w:jc w:val="center"/>
              <w:rPr>
                <w:sz w:val="22"/>
                <w:szCs w:val="22"/>
              </w:rPr>
            </w:pPr>
            <w:r w:rsidRPr="0090077D">
              <w:rPr>
                <w:sz w:val="22"/>
                <w:szCs w:val="22"/>
              </w:rPr>
              <w:t xml:space="preserve">$48,856-$56,998 </w:t>
            </w:r>
          </w:p>
        </w:tc>
        <w:tc>
          <w:tcPr>
            <w:tcW w:w="1378" w:type="dxa"/>
            <w:tcBorders>
              <w:top w:val="single" w:sz="4" w:space="0" w:color="auto"/>
              <w:left w:val="nil"/>
              <w:bottom w:val="single" w:sz="4" w:space="0" w:color="auto"/>
              <w:right w:val="nil"/>
            </w:tcBorders>
          </w:tcPr>
          <w:p w14:paraId="65F1E732" w14:textId="77777777" w:rsidR="0091066E" w:rsidRPr="0090077D" w:rsidRDefault="0091066E" w:rsidP="0091066E">
            <w:pPr>
              <w:pStyle w:val="Default"/>
              <w:jc w:val="center"/>
              <w:rPr>
                <w:sz w:val="22"/>
                <w:szCs w:val="22"/>
              </w:rPr>
            </w:pPr>
            <w:r w:rsidRPr="0090077D">
              <w:rPr>
                <w:sz w:val="22"/>
                <w:szCs w:val="22"/>
              </w:rPr>
              <w:t xml:space="preserve">$56,999-$65,140 </w:t>
            </w:r>
          </w:p>
        </w:tc>
        <w:tc>
          <w:tcPr>
            <w:tcW w:w="1381" w:type="dxa"/>
            <w:tcBorders>
              <w:top w:val="single" w:sz="4" w:space="0" w:color="auto"/>
              <w:left w:val="nil"/>
              <w:bottom w:val="single" w:sz="4" w:space="0" w:color="auto"/>
            </w:tcBorders>
          </w:tcPr>
          <w:p w14:paraId="0C3F5CA2" w14:textId="77777777" w:rsidR="0091066E" w:rsidRPr="0090077D" w:rsidRDefault="0091066E" w:rsidP="0091066E">
            <w:pPr>
              <w:pStyle w:val="Default"/>
              <w:jc w:val="center"/>
              <w:rPr>
                <w:sz w:val="22"/>
                <w:szCs w:val="22"/>
              </w:rPr>
            </w:pPr>
            <w:r w:rsidRPr="0090077D">
              <w:rPr>
                <w:sz w:val="22"/>
                <w:szCs w:val="22"/>
              </w:rPr>
              <w:t xml:space="preserve">$65,141+ </w:t>
            </w:r>
          </w:p>
        </w:tc>
      </w:tr>
      <w:tr w:rsidR="0091066E" w:rsidRPr="0090077D" w14:paraId="3EB3D1D1" w14:textId="77777777" w:rsidTr="00342FDD">
        <w:trPr>
          <w:trHeight w:val="274"/>
        </w:trPr>
        <w:tc>
          <w:tcPr>
            <w:tcW w:w="1378" w:type="dxa"/>
            <w:tcBorders>
              <w:top w:val="nil"/>
              <w:bottom w:val="nil"/>
              <w:right w:val="single" w:sz="4" w:space="0" w:color="auto"/>
            </w:tcBorders>
          </w:tcPr>
          <w:p w14:paraId="7CC85C43" w14:textId="77777777" w:rsidR="0091066E" w:rsidRPr="0090077D" w:rsidRDefault="0091066E" w:rsidP="0091066E">
            <w:pPr>
              <w:pStyle w:val="Default"/>
              <w:jc w:val="center"/>
              <w:rPr>
                <w:sz w:val="22"/>
                <w:szCs w:val="22"/>
              </w:rPr>
            </w:pPr>
            <w:r w:rsidRPr="0090077D">
              <w:rPr>
                <w:b/>
                <w:bCs/>
                <w:sz w:val="22"/>
                <w:szCs w:val="22"/>
              </w:rPr>
              <w:t xml:space="preserve">7 </w:t>
            </w:r>
          </w:p>
        </w:tc>
        <w:tc>
          <w:tcPr>
            <w:tcW w:w="1378" w:type="dxa"/>
            <w:tcBorders>
              <w:top w:val="single" w:sz="4" w:space="0" w:color="auto"/>
              <w:left w:val="single" w:sz="4" w:space="0" w:color="auto"/>
              <w:bottom w:val="single" w:sz="4" w:space="0" w:color="auto"/>
              <w:right w:val="nil"/>
            </w:tcBorders>
          </w:tcPr>
          <w:p w14:paraId="2D88780B" w14:textId="77777777" w:rsidR="0091066E" w:rsidRPr="0090077D" w:rsidRDefault="0091066E" w:rsidP="0091066E">
            <w:pPr>
              <w:pStyle w:val="Default"/>
              <w:jc w:val="center"/>
              <w:rPr>
                <w:sz w:val="22"/>
                <w:szCs w:val="22"/>
              </w:rPr>
            </w:pPr>
            <w:r w:rsidRPr="0090077D">
              <w:rPr>
                <w:sz w:val="22"/>
                <w:szCs w:val="22"/>
              </w:rPr>
              <w:t xml:space="preserve">0-$36,730 </w:t>
            </w:r>
          </w:p>
        </w:tc>
        <w:tc>
          <w:tcPr>
            <w:tcW w:w="1378" w:type="dxa"/>
            <w:tcBorders>
              <w:top w:val="single" w:sz="4" w:space="0" w:color="auto"/>
              <w:left w:val="nil"/>
              <w:bottom w:val="single" w:sz="4" w:space="0" w:color="auto"/>
              <w:right w:val="nil"/>
            </w:tcBorders>
          </w:tcPr>
          <w:p w14:paraId="677201A7" w14:textId="77777777" w:rsidR="0091066E" w:rsidRPr="0090077D" w:rsidRDefault="0091066E" w:rsidP="0091066E">
            <w:pPr>
              <w:pStyle w:val="Default"/>
              <w:jc w:val="center"/>
              <w:rPr>
                <w:sz w:val="22"/>
                <w:szCs w:val="22"/>
              </w:rPr>
            </w:pPr>
            <w:r w:rsidRPr="0090077D">
              <w:rPr>
                <w:sz w:val="22"/>
                <w:szCs w:val="22"/>
              </w:rPr>
              <w:t xml:space="preserve">$36,731-$45,913 </w:t>
            </w:r>
          </w:p>
        </w:tc>
        <w:tc>
          <w:tcPr>
            <w:tcW w:w="1378" w:type="dxa"/>
            <w:tcBorders>
              <w:top w:val="single" w:sz="4" w:space="0" w:color="auto"/>
              <w:left w:val="nil"/>
              <w:bottom w:val="single" w:sz="4" w:space="0" w:color="auto"/>
              <w:right w:val="nil"/>
            </w:tcBorders>
          </w:tcPr>
          <w:p w14:paraId="1BB664B2" w14:textId="77777777" w:rsidR="0091066E" w:rsidRPr="0090077D" w:rsidRDefault="0091066E" w:rsidP="0091066E">
            <w:pPr>
              <w:pStyle w:val="Default"/>
              <w:jc w:val="center"/>
              <w:rPr>
                <w:sz w:val="22"/>
                <w:szCs w:val="22"/>
              </w:rPr>
            </w:pPr>
            <w:r w:rsidRPr="0090077D">
              <w:rPr>
                <w:sz w:val="22"/>
                <w:szCs w:val="22"/>
              </w:rPr>
              <w:t xml:space="preserve">$45,914-$55,095 </w:t>
            </w:r>
          </w:p>
        </w:tc>
        <w:tc>
          <w:tcPr>
            <w:tcW w:w="1378" w:type="dxa"/>
            <w:tcBorders>
              <w:top w:val="single" w:sz="4" w:space="0" w:color="auto"/>
              <w:left w:val="nil"/>
              <w:bottom w:val="single" w:sz="4" w:space="0" w:color="auto"/>
              <w:right w:val="nil"/>
            </w:tcBorders>
          </w:tcPr>
          <w:p w14:paraId="3F41D243" w14:textId="77777777" w:rsidR="0091066E" w:rsidRPr="0090077D" w:rsidRDefault="0091066E" w:rsidP="0091066E">
            <w:pPr>
              <w:pStyle w:val="Default"/>
              <w:jc w:val="center"/>
              <w:rPr>
                <w:sz w:val="22"/>
                <w:szCs w:val="22"/>
              </w:rPr>
            </w:pPr>
            <w:r w:rsidRPr="0090077D">
              <w:rPr>
                <w:sz w:val="22"/>
                <w:szCs w:val="22"/>
              </w:rPr>
              <w:t xml:space="preserve">$55,096-$64,278 </w:t>
            </w:r>
          </w:p>
        </w:tc>
        <w:tc>
          <w:tcPr>
            <w:tcW w:w="1378" w:type="dxa"/>
            <w:tcBorders>
              <w:top w:val="single" w:sz="4" w:space="0" w:color="auto"/>
              <w:left w:val="nil"/>
              <w:bottom w:val="single" w:sz="4" w:space="0" w:color="auto"/>
              <w:right w:val="nil"/>
            </w:tcBorders>
          </w:tcPr>
          <w:p w14:paraId="5B2C26C2" w14:textId="77777777" w:rsidR="0091066E" w:rsidRPr="0090077D" w:rsidRDefault="0091066E" w:rsidP="0091066E">
            <w:pPr>
              <w:pStyle w:val="Default"/>
              <w:jc w:val="center"/>
              <w:rPr>
                <w:sz w:val="22"/>
                <w:szCs w:val="22"/>
              </w:rPr>
            </w:pPr>
            <w:r w:rsidRPr="0090077D">
              <w:rPr>
                <w:sz w:val="22"/>
                <w:szCs w:val="22"/>
              </w:rPr>
              <w:t xml:space="preserve">$64,279-$73,460 </w:t>
            </w:r>
          </w:p>
        </w:tc>
        <w:tc>
          <w:tcPr>
            <w:tcW w:w="1381" w:type="dxa"/>
            <w:tcBorders>
              <w:top w:val="single" w:sz="4" w:space="0" w:color="auto"/>
              <w:left w:val="nil"/>
              <w:bottom w:val="single" w:sz="4" w:space="0" w:color="auto"/>
            </w:tcBorders>
          </w:tcPr>
          <w:p w14:paraId="47D7D930" w14:textId="77777777" w:rsidR="0091066E" w:rsidRPr="0090077D" w:rsidRDefault="0091066E" w:rsidP="0091066E">
            <w:pPr>
              <w:pStyle w:val="Default"/>
              <w:jc w:val="center"/>
              <w:rPr>
                <w:sz w:val="22"/>
                <w:szCs w:val="22"/>
              </w:rPr>
            </w:pPr>
            <w:r w:rsidRPr="0090077D">
              <w:rPr>
                <w:sz w:val="22"/>
                <w:szCs w:val="22"/>
              </w:rPr>
              <w:t xml:space="preserve">$73,461+ </w:t>
            </w:r>
          </w:p>
        </w:tc>
      </w:tr>
      <w:tr w:rsidR="0091066E" w:rsidRPr="0090077D" w14:paraId="5CAD5177" w14:textId="77777777" w:rsidTr="00342FDD">
        <w:trPr>
          <w:trHeight w:val="274"/>
        </w:trPr>
        <w:tc>
          <w:tcPr>
            <w:tcW w:w="1378" w:type="dxa"/>
            <w:tcBorders>
              <w:top w:val="nil"/>
              <w:right w:val="single" w:sz="4" w:space="0" w:color="auto"/>
            </w:tcBorders>
          </w:tcPr>
          <w:p w14:paraId="13850E6E" w14:textId="77777777" w:rsidR="0091066E" w:rsidRPr="0090077D" w:rsidRDefault="0091066E" w:rsidP="0091066E">
            <w:pPr>
              <w:pStyle w:val="Default"/>
              <w:jc w:val="center"/>
              <w:rPr>
                <w:sz w:val="22"/>
                <w:szCs w:val="22"/>
              </w:rPr>
            </w:pPr>
            <w:r w:rsidRPr="0090077D">
              <w:rPr>
                <w:b/>
                <w:bCs/>
                <w:sz w:val="22"/>
                <w:szCs w:val="22"/>
              </w:rPr>
              <w:t xml:space="preserve">8 </w:t>
            </w:r>
          </w:p>
        </w:tc>
        <w:tc>
          <w:tcPr>
            <w:tcW w:w="1378" w:type="dxa"/>
            <w:tcBorders>
              <w:top w:val="single" w:sz="4" w:space="0" w:color="auto"/>
              <w:left w:val="single" w:sz="4" w:space="0" w:color="auto"/>
              <w:right w:val="nil"/>
            </w:tcBorders>
          </w:tcPr>
          <w:p w14:paraId="72873AB8" w14:textId="77777777" w:rsidR="0091066E" w:rsidRPr="0090077D" w:rsidRDefault="0091066E" w:rsidP="0091066E">
            <w:pPr>
              <w:pStyle w:val="Default"/>
              <w:jc w:val="center"/>
              <w:rPr>
                <w:sz w:val="22"/>
                <w:szCs w:val="22"/>
              </w:rPr>
            </w:pPr>
            <w:r w:rsidRPr="0090077D">
              <w:rPr>
                <w:sz w:val="22"/>
                <w:szCs w:val="22"/>
              </w:rPr>
              <w:t xml:space="preserve">0-$40,890 </w:t>
            </w:r>
          </w:p>
        </w:tc>
        <w:tc>
          <w:tcPr>
            <w:tcW w:w="1378" w:type="dxa"/>
            <w:tcBorders>
              <w:top w:val="single" w:sz="4" w:space="0" w:color="auto"/>
              <w:left w:val="nil"/>
              <w:right w:val="nil"/>
            </w:tcBorders>
          </w:tcPr>
          <w:p w14:paraId="48E49DDA" w14:textId="77777777" w:rsidR="0091066E" w:rsidRPr="0090077D" w:rsidRDefault="0091066E" w:rsidP="0091066E">
            <w:pPr>
              <w:pStyle w:val="Default"/>
              <w:jc w:val="center"/>
              <w:rPr>
                <w:sz w:val="22"/>
                <w:szCs w:val="22"/>
              </w:rPr>
            </w:pPr>
            <w:r w:rsidRPr="0090077D">
              <w:rPr>
                <w:sz w:val="22"/>
                <w:szCs w:val="22"/>
              </w:rPr>
              <w:t xml:space="preserve">$40,891-$51,113 </w:t>
            </w:r>
          </w:p>
        </w:tc>
        <w:tc>
          <w:tcPr>
            <w:tcW w:w="1378" w:type="dxa"/>
            <w:tcBorders>
              <w:top w:val="single" w:sz="4" w:space="0" w:color="auto"/>
              <w:left w:val="nil"/>
              <w:right w:val="nil"/>
            </w:tcBorders>
          </w:tcPr>
          <w:p w14:paraId="05889B86" w14:textId="77777777" w:rsidR="0091066E" w:rsidRPr="0090077D" w:rsidRDefault="0091066E" w:rsidP="0091066E">
            <w:pPr>
              <w:pStyle w:val="Default"/>
              <w:jc w:val="center"/>
              <w:rPr>
                <w:sz w:val="22"/>
                <w:szCs w:val="22"/>
              </w:rPr>
            </w:pPr>
            <w:r w:rsidRPr="0090077D">
              <w:rPr>
                <w:sz w:val="22"/>
                <w:szCs w:val="22"/>
              </w:rPr>
              <w:t xml:space="preserve">$51,114-$61,335 </w:t>
            </w:r>
          </w:p>
        </w:tc>
        <w:tc>
          <w:tcPr>
            <w:tcW w:w="1378" w:type="dxa"/>
            <w:tcBorders>
              <w:top w:val="single" w:sz="4" w:space="0" w:color="auto"/>
              <w:left w:val="nil"/>
              <w:right w:val="nil"/>
            </w:tcBorders>
          </w:tcPr>
          <w:p w14:paraId="64C329A9" w14:textId="77777777" w:rsidR="0091066E" w:rsidRPr="0090077D" w:rsidRDefault="0091066E" w:rsidP="0091066E">
            <w:pPr>
              <w:pStyle w:val="Default"/>
              <w:jc w:val="center"/>
              <w:rPr>
                <w:sz w:val="22"/>
                <w:szCs w:val="22"/>
              </w:rPr>
            </w:pPr>
            <w:r w:rsidRPr="0090077D">
              <w:rPr>
                <w:sz w:val="22"/>
                <w:szCs w:val="22"/>
              </w:rPr>
              <w:t xml:space="preserve">$61,336-$71,558 </w:t>
            </w:r>
          </w:p>
        </w:tc>
        <w:tc>
          <w:tcPr>
            <w:tcW w:w="1378" w:type="dxa"/>
            <w:tcBorders>
              <w:top w:val="single" w:sz="4" w:space="0" w:color="auto"/>
              <w:left w:val="nil"/>
              <w:right w:val="nil"/>
            </w:tcBorders>
          </w:tcPr>
          <w:p w14:paraId="2E222B43" w14:textId="77777777" w:rsidR="0091066E" w:rsidRPr="0090077D" w:rsidRDefault="0091066E" w:rsidP="0091066E">
            <w:pPr>
              <w:pStyle w:val="Default"/>
              <w:jc w:val="center"/>
              <w:rPr>
                <w:sz w:val="22"/>
                <w:szCs w:val="22"/>
              </w:rPr>
            </w:pPr>
            <w:r w:rsidRPr="0090077D">
              <w:rPr>
                <w:sz w:val="22"/>
                <w:szCs w:val="22"/>
              </w:rPr>
              <w:t xml:space="preserve">$71,559-$81,780 </w:t>
            </w:r>
          </w:p>
        </w:tc>
        <w:tc>
          <w:tcPr>
            <w:tcW w:w="1381" w:type="dxa"/>
            <w:tcBorders>
              <w:top w:val="single" w:sz="4" w:space="0" w:color="auto"/>
              <w:left w:val="nil"/>
            </w:tcBorders>
          </w:tcPr>
          <w:p w14:paraId="6FE26E45" w14:textId="77777777" w:rsidR="0091066E" w:rsidRPr="0090077D" w:rsidRDefault="0091066E" w:rsidP="0091066E">
            <w:pPr>
              <w:pStyle w:val="Default"/>
              <w:jc w:val="center"/>
              <w:rPr>
                <w:sz w:val="22"/>
                <w:szCs w:val="22"/>
              </w:rPr>
            </w:pPr>
            <w:r w:rsidRPr="0090077D">
              <w:rPr>
                <w:sz w:val="22"/>
                <w:szCs w:val="22"/>
              </w:rPr>
              <w:t xml:space="preserve">$81,781+ </w:t>
            </w:r>
          </w:p>
        </w:tc>
      </w:tr>
    </w:tbl>
    <w:p w14:paraId="001B1A93" w14:textId="77777777" w:rsidR="0091066E" w:rsidRPr="0090077D" w:rsidRDefault="0091066E" w:rsidP="0091066E">
      <w:pPr>
        <w:spacing w:afterAutospacing="1"/>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br/>
        <w:t>Sliding Scale is offered based on rates outlined above</w:t>
      </w:r>
      <w:r w:rsidR="00342FDD" w:rsidRPr="0090077D">
        <w:rPr>
          <w:rFonts w:ascii="Century Gothic" w:eastAsia="Arial" w:hAnsi="Century Gothic" w:cs="Arial"/>
          <w:szCs w:val="20"/>
          <w:shd w:val="solid" w:color="FFFFFF" w:fill="auto"/>
          <w:lang w:val="en-US"/>
        </w:rPr>
        <w:t xml:space="preserve"> to those not using insurance to pay for services</w:t>
      </w:r>
      <w:r w:rsidRPr="0090077D">
        <w:rPr>
          <w:rFonts w:ascii="Century Gothic" w:eastAsia="Arial" w:hAnsi="Century Gothic" w:cs="Arial"/>
          <w:szCs w:val="20"/>
          <w:shd w:val="solid" w:color="FFFFFF" w:fill="auto"/>
          <w:lang w:val="en-US"/>
        </w:rPr>
        <w:t>.  Sliding scale is offered as space allows.  Teens who are independent of parent finances and do not have their own source of income may be eligible for</w:t>
      </w:r>
      <w:r w:rsidR="00280B1A" w:rsidRPr="0090077D">
        <w:rPr>
          <w:rFonts w:ascii="Century Gothic" w:eastAsia="Arial" w:hAnsi="Century Gothic" w:cs="Arial"/>
          <w:szCs w:val="20"/>
          <w:shd w:val="solid" w:color="FFFFFF" w:fill="auto"/>
          <w:lang w:val="en-US"/>
        </w:rPr>
        <w:t xml:space="preserve"> up to</w:t>
      </w:r>
      <w:r w:rsidR="00342FDD" w:rsidRPr="0090077D">
        <w:rPr>
          <w:rFonts w:ascii="Century Gothic" w:eastAsia="Arial" w:hAnsi="Century Gothic" w:cs="Arial"/>
          <w:szCs w:val="20"/>
          <w:shd w:val="solid" w:color="FFFFFF" w:fill="auto"/>
          <w:lang w:val="en-US"/>
        </w:rPr>
        <w:t xml:space="preserve"> 8</w:t>
      </w:r>
      <w:r w:rsidRPr="0090077D">
        <w:rPr>
          <w:rFonts w:ascii="Century Gothic" w:eastAsia="Arial" w:hAnsi="Century Gothic" w:cs="Arial"/>
          <w:szCs w:val="20"/>
          <w:shd w:val="solid" w:color="FFFFFF" w:fill="auto"/>
          <w:lang w:val="en-US"/>
        </w:rPr>
        <w:t xml:space="preserve"> sessions of $0 payment.</w:t>
      </w:r>
    </w:p>
    <w:p w14:paraId="2AD732CD" w14:textId="77777777" w:rsidR="0091066E" w:rsidRPr="0090077D" w:rsidRDefault="0091066E" w:rsidP="0091066E">
      <w:pPr>
        <w:pStyle w:val="ListBullet"/>
        <w:numPr>
          <w:ilvl w:val="0"/>
          <w:numId w:val="0"/>
        </w:numPr>
        <w:ind w:left="360" w:hanging="360"/>
        <w:rPr>
          <w:rFonts w:ascii="Century Gothic" w:hAnsi="Century Gothic"/>
          <w:b/>
          <w:shd w:val="solid" w:color="FFFFFF" w:fill="auto"/>
          <w:lang w:val="en-US"/>
        </w:rPr>
      </w:pPr>
      <w:r w:rsidRPr="0090077D">
        <w:rPr>
          <w:rFonts w:ascii="Century Gothic" w:hAnsi="Century Gothic"/>
          <w:b/>
          <w:shd w:val="solid" w:color="FFFFFF" w:fill="auto"/>
          <w:lang w:val="en-US"/>
        </w:rPr>
        <w:t>Insurance</w:t>
      </w:r>
    </w:p>
    <w:p w14:paraId="1CC49B33" w14:textId="77777777" w:rsidR="0091066E" w:rsidRPr="0090077D" w:rsidRDefault="00342FDD" w:rsidP="0091066E">
      <w:pPr>
        <w:pStyle w:val="ListBullet"/>
        <w:numPr>
          <w:ilvl w:val="0"/>
          <w:numId w:val="0"/>
        </w:numPr>
        <w:rPr>
          <w:rFonts w:ascii="Century Gothic" w:hAnsi="Century Gothic"/>
          <w:shd w:val="solid" w:color="FFFFFF" w:fill="auto"/>
          <w:lang w:val="en-US"/>
        </w:rPr>
      </w:pPr>
      <w:r w:rsidRPr="0090077D">
        <w:rPr>
          <w:rFonts w:ascii="Century Gothic" w:hAnsi="Century Gothic"/>
          <w:shd w:val="solid" w:color="FFFFFF" w:fill="auto"/>
          <w:lang w:val="en-US"/>
        </w:rPr>
        <w:t>Brave Space is contracted In Network with various insurance companies and may be able to bill your insurance for part or all of your fees.  Clients using insurance must pay the full prices listed above and are NOT eligible for sliding-scale. You are responsible for paying for 100% of fees if still within your deductible, any co-pays you may have, and/or any remainder after co-insurance is collected.  You are ultimately responsible for knowing these details of your insurance coverage.</w:t>
      </w:r>
    </w:p>
    <w:p w14:paraId="3D82A248" w14:textId="77777777" w:rsidR="0091066E" w:rsidRPr="0090077D" w:rsidRDefault="0091066E" w:rsidP="002346A2">
      <w:pPr>
        <w:shd w:val="solid" w:color="FFFFFF" w:fill="auto"/>
        <w:rPr>
          <w:rFonts w:ascii="Century Gothic" w:hAnsi="Century Gothic"/>
          <w:shd w:val="solid" w:color="FFFFFF" w:fill="auto"/>
          <w:lang w:val="en-US"/>
        </w:rPr>
      </w:pPr>
    </w:p>
    <w:p w14:paraId="57988B2E" w14:textId="77777777" w:rsidR="002346A2" w:rsidRPr="0090077D" w:rsidRDefault="002346A2" w:rsidP="002346A2">
      <w:pPr>
        <w:shd w:val="solid" w:color="FFFFFF" w:fill="auto"/>
        <w:rPr>
          <w:rFonts w:ascii="Century Gothic" w:hAnsi="Century Gothic" w:cs="Arial"/>
          <w:szCs w:val="20"/>
          <w:lang w:val="en-US"/>
        </w:rPr>
      </w:pPr>
      <w:r w:rsidRPr="0090077D">
        <w:rPr>
          <w:rFonts w:ascii="Century Gothic" w:hAnsi="Century Gothic" w:cs="Arial"/>
          <w:b/>
          <w:szCs w:val="20"/>
          <w:lang w:val="en-US"/>
        </w:rPr>
        <w:t>Payment of Fees</w:t>
      </w:r>
      <w:r w:rsidRPr="0090077D">
        <w:rPr>
          <w:rFonts w:ascii="Century Gothic" w:hAnsi="Century Gothic" w:cs="Arial"/>
          <w:szCs w:val="20"/>
          <w:lang w:val="en-US"/>
        </w:rPr>
        <w:br/>
      </w:r>
      <w:r w:rsidR="008872E8" w:rsidRPr="0090077D">
        <w:rPr>
          <w:rFonts w:ascii="Century Gothic" w:hAnsi="Century Gothic" w:cs="Arial"/>
          <w:szCs w:val="20"/>
          <w:lang w:val="en-US"/>
        </w:rPr>
        <w:t>Payment</w:t>
      </w:r>
      <w:r w:rsidR="00342FDD" w:rsidRPr="0090077D">
        <w:rPr>
          <w:rFonts w:ascii="Century Gothic" w:hAnsi="Century Gothic" w:cs="Arial"/>
          <w:szCs w:val="20"/>
          <w:lang w:val="en-US"/>
        </w:rPr>
        <w:t xml:space="preserve"> of fees you are responsible for</w:t>
      </w:r>
      <w:r w:rsidR="008872E8" w:rsidRPr="0090077D">
        <w:rPr>
          <w:rFonts w:ascii="Century Gothic" w:hAnsi="Century Gothic" w:cs="Arial"/>
          <w:szCs w:val="20"/>
          <w:lang w:val="en-US"/>
        </w:rPr>
        <w:t xml:space="preserve"> is due upon</w:t>
      </w:r>
      <w:r w:rsidR="00342FDD" w:rsidRPr="0090077D">
        <w:rPr>
          <w:rFonts w:ascii="Century Gothic" w:hAnsi="Century Gothic" w:cs="Arial"/>
          <w:szCs w:val="20"/>
          <w:lang w:val="en-US"/>
        </w:rPr>
        <w:t xml:space="preserve"> the</w:t>
      </w:r>
      <w:r w:rsidR="008872E8" w:rsidRPr="0090077D">
        <w:rPr>
          <w:rFonts w:ascii="Century Gothic" w:hAnsi="Century Gothic" w:cs="Arial"/>
          <w:szCs w:val="20"/>
          <w:lang w:val="en-US"/>
        </w:rPr>
        <w:t xml:space="preserve"> date of service.  </w:t>
      </w:r>
      <w:r w:rsidR="00280B1A" w:rsidRPr="0090077D">
        <w:rPr>
          <w:rFonts w:ascii="Century Gothic" w:hAnsi="Century Gothic" w:cs="Arial"/>
          <w:szCs w:val="20"/>
          <w:lang w:val="en-US"/>
        </w:rPr>
        <w:t>Your counselor</w:t>
      </w:r>
      <w:r w:rsidRPr="0090077D">
        <w:rPr>
          <w:rFonts w:ascii="Century Gothic" w:hAnsi="Century Gothic" w:cs="Arial"/>
          <w:szCs w:val="20"/>
          <w:lang w:val="en-US"/>
        </w:rPr>
        <w:t xml:space="preserve"> may choose to reschedule your appointment if you are unable to pay for the service.</w:t>
      </w:r>
      <w:r w:rsidR="008872E8" w:rsidRPr="0090077D">
        <w:rPr>
          <w:rFonts w:ascii="Century Gothic" w:hAnsi="Century Gothic" w:cs="Arial"/>
          <w:szCs w:val="20"/>
          <w:lang w:val="en-US"/>
        </w:rPr>
        <w:t xml:space="preserve">  </w:t>
      </w:r>
      <w:r w:rsidRPr="0090077D">
        <w:rPr>
          <w:rFonts w:ascii="Century Gothic" w:eastAsia="Arial" w:hAnsi="Century Gothic" w:cs="Arial"/>
          <w:szCs w:val="20"/>
          <w:shd w:val="solid" w:color="FFFFFF" w:fill="auto"/>
          <w:lang w:val="en-US"/>
        </w:rPr>
        <w:t>If you have a balance on your account, you will receive a statement.  All accounts are due and payable within 14-days of notification.</w:t>
      </w:r>
      <w:r w:rsidR="008872E8" w:rsidRPr="0090077D">
        <w:rPr>
          <w:rFonts w:ascii="Century Gothic" w:hAnsi="Century Gothic" w:cs="Arial"/>
          <w:szCs w:val="20"/>
          <w:lang w:val="en-US"/>
        </w:rPr>
        <w:t xml:space="preserve">  </w:t>
      </w:r>
      <w:r w:rsidRPr="0090077D">
        <w:rPr>
          <w:rFonts w:ascii="Century Gothic" w:eastAsia="Arial" w:hAnsi="Century Gothic" w:cs="Arial"/>
          <w:szCs w:val="20"/>
          <w:shd w:val="solid" w:color="FFFFFF" w:fill="auto"/>
          <w:lang w:val="en-US"/>
        </w:rPr>
        <w:t xml:space="preserve">If you have questions regarding the payment of fees, please discuss them with your </w:t>
      </w:r>
      <w:r w:rsidR="00280B1A" w:rsidRPr="0090077D">
        <w:rPr>
          <w:rFonts w:ascii="Century Gothic" w:eastAsia="Arial" w:hAnsi="Century Gothic" w:cs="Arial"/>
          <w:szCs w:val="20"/>
          <w:shd w:val="solid" w:color="FFFFFF" w:fill="auto"/>
          <w:lang w:val="en-US"/>
        </w:rPr>
        <w:lastRenderedPageBreak/>
        <w:t>counselor</w:t>
      </w:r>
      <w:r w:rsidRPr="0090077D">
        <w:rPr>
          <w:rFonts w:ascii="Century Gothic" w:eastAsia="Arial" w:hAnsi="Century Gothic" w:cs="Arial"/>
          <w:szCs w:val="20"/>
          <w:shd w:val="solid" w:color="FFFFFF" w:fill="auto"/>
          <w:lang w:val="en-US"/>
        </w:rPr>
        <w:t>.  Please discuss any concerns you may have regarding payment BEFORE it becomes delinquent.</w:t>
      </w:r>
    </w:p>
    <w:p w14:paraId="12205A8D"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p>
    <w:p w14:paraId="7E3E89D8"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If a client fails to be responsible for the account, and it is necessary to place a delinquent account into the hands of a collection agency/attorney, the client agrees to pay all court costs affixed by the court.</w:t>
      </w:r>
    </w:p>
    <w:p w14:paraId="403B0D45"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p>
    <w:p w14:paraId="3478D5D3" w14:textId="77777777" w:rsidR="002346A2" w:rsidRPr="0090077D" w:rsidRDefault="00321E13" w:rsidP="008872E8">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Your counselor</w:t>
      </w:r>
      <w:r w:rsidR="008872E8" w:rsidRPr="0090077D">
        <w:rPr>
          <w:rFonts w:ascii="Century Gothic" w:eastAsia="Arial" w:hAnsi="Century Gothic" w:cs="Arial"/>
          <w:szCs w:val="20"/>
          <w:shd w:val="solid" w:color="FFFFFF" w:fill="auto"/>
          <w:lang w:val="en-US"/>
        </w:rPr>
        <w:t xml:space="preserve"> accepts </w:t>
      </w:r>
      <w:r w:rsidR="002346A2" w:rsidRPr="0090077D">
        <w:rPr>
          <w:rFonts w:ascii="Century Gothic" w:eastAsia="Arial" w:hAnsi="Century Gothic" w:cs="Arial"/>
          <w:szCs w:val="20"/>
          <w:shd w:val="solid" w:color="FFFFFF" w:fill="auto"/>
          <w:lang w:val="en-US"/>
        </w:rPr>
        <w:t>Cash</w:t>
      </w:r>
      <w:r w:rsidR="008872E8" w:rsidRPr="0090077D">
        <w:rPr>
          <w:rFonts w:ascii="Century Gothic" w:eastAsia="Arial" w:hAnsi="Century Gothic" w:cs="Arial"/>
          <w:szCs w:val="20"/>
          <w:shd w:val="solid" w:color="FFFFFF" w:fill="auto"/>
          <w:lang w:val="en-US"/>
        </w:rPr>
        <w:t xml:space="preserve">, </w:t>
      </w:r>
      <w:r w:rsidR="002346A2" w:rsidRPr="0090077D">
        <w:rPr>
          <w:rFonts w:ascii="Century Gothic" w:eastAsia="Arial" w:hAnsi="Century Gothic" w:cs="Arial"/>
          <w:szCs w:val="20"/>
          <w:shd w:val="solid" w:color="FFFFFF" w:fill="auto"/>
          <w:lang w:val="en-US"/>
        </w:rPr>
        <w:t>Checks</w:t>
      </w:r>
      <w:r w:rsidR="008872E8" w:rsidRPr="0090077D">
        <w:rPr>
          <w:rFonts w:ascii="Century Gothic" w:eastAsia="Arial" w:hAnsi="Century Gothic" w:cs="Arial"/>
          <w:szCs w:val="20"/>
          <w:shd w:val="solid" w:color="FFFFFF" w:fill="auto"/>
          <w:lang w:val="en-US"/>
        </w:rPr>
        <w:t xml:space="preserve">, </w:t>
      </w:r>
      <w:r w:rsidR="002346A2" w:rsidRPr="0090077D">
        <w:rPr>
          <w:rFonts w:ascii="Century Gothic" w:eastAsia="Arial" w:hAnsi="Century Gothic" w:cs="Arial"/>
          <w:szCs w:val="20"/>
          <w:shd w:val="solid" w:color="FFFFFF" w:fill="auto"/>
          <w:lang w:val="en-US"/>
        </w:rPr>
        <w:t>Credit card (Vis</w:t>
      </w:r>
      <w:r w:rsidR="008872E8" w:rsidRPr="0090077D">
        <w:rPr>
          <w:rFonts w:ascii="Century Gothic" w:eastAsia="Arial" w:hAnsi="Century Gothic" w:cs="Arial"/>
          <w:szCs w:val="20"/>
          <w:shd w:val="solid" w:color="FFFFFF" w:fill="auto"/>
          <w:lang w:val="en-US"/>
        </w:rPr>
        <w:t>a/MC, American Express, Disco, Health Accounts</w:t>
      </w:r>
      <w:r w:rsidR="002346A2" w:rsidRPr="0090077D">
        <w:rPr>
          <w:rFonts w:ascii="Century Gothic" w:eastAsia="Arial" w:hAnsi="Century Gothic" w:cs="Arial"/>
          <w:szCs w:val="20"/>
          <w:shd w:val="solid" w:color="FFFFFF" w:fill="auto"/>
          <w:lang w:val="en-US"/>
        </w:rPr>
        <w:t>)</w:t>
      </w:r>
    </w:p>
    <w:p w14:paraId="1AAFDD9D"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Checks should be made out to “</w:t>
      </w:r>
      <w:r w:rsidR="009270CA" w:rsidRPr="0090077D">
        <w:rPr>
          <w:rFonts w:ascii="Century Gothic" w:eastAsia="Arial" w:hAnsi="Century Gothic" w:cs="Arial"/>
          <w:szCs w:val="20"/>
          <w:shd w:val="solid" w:color="FFFFFF" w:fill="auto"/>
          <w:lang w:val="en-US"/>
        </w:rPr>
        <w:t>Brave Space, LLC</w:t>
      </w:r>
      <w:r w:rsidR="008872E8" w:rsidRPr="0090077D">
        <w:rPr>
          <w:rFonts w:ascii="Century Gothic" w:eastAsia="Arial" w:hAnsi="Century Gothic" w:cs="Arial"/>
          <w:szCs w:val="20"/>
          <w:shd w:val="solid" w:color="FFFFFF" w:fill="auto"/>
          <w:lang w:val="en-US"/>
        </w:rPr>
        <w:t>.”</w:t>
      </w:r>
    </w:p>
    <w:p w14:paraId="67D5A155"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p>
    <w:p w14:paraId="099B16CB"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b/>
          <w:szCs w:val="20"/>
          <w:shd w:val="solid" w:color="FFFFFF" w:fill="auto"/>
          <w:lang w:val="en-US"/>
        </w:rPr>
        <w:t>Notice:</w:t>
      </w:r>
      <w:r w:rsidRPr="0090077D">
        <w:rPr>
          <w:rFonts w:ascii="Century Gothic" w:eastAsia="Arial" w:hAnsi="Century Gothic" w:cs="Arial"/>
          <w:szCs w:val="20"/>
          <w:shd w:val="solid" w:color="FFFFFF" w:fill="auto"/>
          <w:lang w:val="en-US"/>
        </w:rPr>
        <w:t xml:space="preserve"> </w:t>
      </w:r>
      <w:r w:rsidRPr="0090077D">
        <w:rPr>
          <w:rFonts w:ascii="Century Gothic" w:eastAsia="Arial" w:hAnsi="Century Gothic" w:cs="Arial"/>
          <w:szCs w:val="20"/>
          <w:u w:val="single"/>
          <w:shd w:val="solid" w:color="FFFFFF" w:fill="auto"/>
          <w:lang w:val="en-US"/>
        </w:rPr>
        <w:t>There will be a $25.00 fee assessed for NSF/Returned checks.</w:t>
      </w:r>
    </w:p>
    <w:p w14:paraId="1DC62637"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p>
    <w:p w14:paraId="55B4D5DC" w14:textId="77777777" w:rsidR="002346A2" w:rsidRPr="0090077D" w:rsidRDefault="002346A2" w:rsidP="002346A2">
      <w:pPr>
        <w:shd w:val="solid" w:color="FFFFFF" w:fill="auto"/>
        <w:rPr>
          <w:rFonts w:ascii="Century Gothic" w:eastAsia="Arial" w:hAnsi="Century Gothic" w:cs="Arial"/>
          <w:b/>
          <w:szCs w:val="20"/>
          <w:shd w:val="solid" w:color="FFFFFF" w:fill="auto"/>
          <w:lang w:val="en-US"/>
        </w:rPr>
      </w:pPr>
    </w:p>
    <w:p w14:paraId="157D3683" w14:textId="77777777" w:rsidR="002346A2" w:rsidRPr="0090077D" w:rsidRDefault="002346A2" w:rsidP="002346A2">
      <w:pPr>
        <w:shd w:val="solid" w:color="FFFFFF" w:fill="auto"/>
        <w:rPr>
          <w:rFonts w:ascii="Century Gothic" w:hAnsi="Century Gothic" w:cs="Arial"/>
          <w:szCs w:val="20"/>
          <w:lang w:val="en-US"/>
        </w:rPr>
      </w:pPr>
      <w:r w:rsidRPr="0090077D">
        <w:rPr>
          <w:rFonts w:ascii="Century Gothic" w:eastAsia="Arial" w:hAnsi="Century Gothic" w:cs="Arial"/>
          <w:b/>
          <w:szCs w:val="20"/>
          <w:shd w:val="solid" w:color="FFFFFF" w:fill="auto"/>
          <w:lang w:val="en-US"/>
        </w:rPr>
        <w:t>Supervision of Children – Ages 12 and Under</w:t>
      </w:r>
    </w:p>
    <w:p w14:paraId="7FA0EE0B" w14:textId="77777777" w:rsidR="002346A2" w:rsidRPr="0090077D" w:rsidRDefault="00280B1A" w:rsidP="002346A2">
      <w:p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t>There is no childcare on premises during your session</w:t>
      </w:r>
      <w:r w:rsidR="002346A2" w:rsidRPr="0090077D">
        <w:rPr>
          <w:rFonts w:ascii="Century Gothic" w:eastAsia="Arial" w:hAnsi="Century Gothic" w:cs="Arial"/>
          <w:szCs w:val="20"/>
          <w:shd w:val="solid" w:color="FFFFFF" w:fill="auto"/>
          <w:lang w:val="en-US"/>
        </w:rPr>
        <w:t xml:space="preserve">.  Children must be supervised by a parent or guardian at all times when not in the company of </w:t>
      </w:r>
      <w:r w:rsidR="00C459C2" w:rsidRPr="0090077D">
        <w:rPr>
          <w:rFonts w:ascii="Century Gothic" w:eastAsia="Arial" w:hAnsi="Century Gothic" w:cs="Arial"/>
          <w:szCs w:val="20"/>
          <w:shd w:val="solid" w:color="FFFFFF" w:fill="auto"/>
          <w:lang w:val="en-US"/>
        </w:rPr>
        <w:t xml:space="preserve">their </w:t>
      </w:r>
      <w:r w:rsidRPr="0090077D">
        <w:rPr>
          <w:rFonts w:ascii="Century Gothic" w:eastAsia="Arial" w:hAnsi="Century Gothic" w:cs="Arial"/>
          <w:szCs w:val="20"/>
          <w:shd w:val="solid" w:color="FFFFFF" w:fill="auto"/>
          <w:lang w:val="en-US"/>
        </w:rPr>
        <w:t>counselor</w:t>
      </w:r>
      <w:r w:rsidR="002346A2" w:rsidRPr="0090077D">
        <w:rPr>
          <w:rFonts w:ascii="Century Gothic" w:eastAsia="Arial" w:hAnsi="Century Gothic" w:cs="Arial"/>
          <w:szCs w:val="20"/>
          <w:shd w:val="solid" w:color="FFFFFF" w:fill="auto"/>
          <w:lang w:val="en-US"/>
        </w:rPr>
        <w:t>.</w:t>
      </w:r>
      <w:r w:rsidR="002346A2" w:rsidRPr="0090077D">
        <w:rPr>
          <w:rFonts w:ascii="Century Gothic" w:eastAsia="Arial" w:hAnsi="Century Gothic" w:cs="Arial"/>
          <w:szCs w:val="20"/>
          <w:lang w:val="en-US"/>
        </w:rPr>
        <w:t>  Children may not be left unattended in the lobby at any time.</w:t>
      </w:r>
      <w:r w:rsidR="002346A2" w:rsidRPr="0090077D">
        <w:rPr>
          <w:rFonts w:ascii="Century Gothic" w:eastAsia="Arial" w:hAnsi="Century Gothic" w:cs="Arial"/>
          <w:szCs w:val="20"/>
          <w:shd w:val="solid" w:color="FFFFFF" w:fill="auto"/>
          <w:lang w:val="en-US"/>
        </w:rPr>
        <w:t>  Sometimes, counseling sessions can be difficult for children.  For this reason, we require parents/guardians of children under 12 to wait in the lobby while your child is in a group or individual session in case the child wants comfort or to check-in with you.</w:t>
      </w:r>
    </w:p>
    <w:p w14:paraId="5BD90D83" w14:textId="77777777" w:rsidR="002346A2" w:rsidRPr="0090077D" w:rsidRDefault="002346A2" w:rsidP="002346A2">
      <w:pPr>
        <w:shd w:val="solid" w:color="FFFFFF" w:fill="auto"/>
        <w:rPr>
          <w:rFonts w:ascii="Century Gothic" w:eastAsia="Arial" w:hAnsi="Century Gothic" w:cs="Arial"/>
          <w:b/>
          <w:szCs w:val="20"/>
          <w:shd w:val="solid" w:color="FFFFFF" w:fill="auto"/>
          <w:lang w:val="en-US"/>
        </w:rPr>
      </w:pPr>
    </w:p>
    <w:p w14:paraId="30E83BA0" w14:textId="77777777" w:rsidR="002346A2" w:rsidRPr="0090077D" w:rsidRDefault="002346A2" w:rsidP="002346A2">
      <w:pPr>
        <w:shd w:val="solid" w:color="FFFFFF" w:fill="auto"/>
        <w:rPr>
          <w:rFonts w:ascii="Century Gothic" w:hAnsi="Century Gothic" w:cs="Arial"/>
          <w:szCs w:val="20"/>
          <w:lang w:val="en-US"/>
        </w:rPr>
      </w:pPr>
      <w:r w:rsidRPr="0090077D">
        <w:rPr>
          <w:rFonts w:ascii="Century Gothic" w:eastAsia="Arial" w:hAnsi="Century Gothic" w:cs="Arial"/>
          <w:b/>
          <w:szCs w:val="20"/>
          <w:lang w:val="en-US"/>
        </w:rPr>
        <w:t xml:space="preserve">Harm-Free </w:t>
      </w:r>
      <w:r w:rsidR="00C459C2" w:rsidRPr="0090077D">
        <w:rPr>
          <w:rFonts w:ascii="Century Gothic" w:eastAsia="Arial" w:hAnsi="Century Gothic" w:cs="Arial"/>
          <w:b/>
          <w:szCs w:val="20"/>
          <w:lang w:val="en-US"/>
        </w:rPr>
        <w:t>Space</w:t>
      </w:r>
    </w:p>
    <w:p w14:paraId="58442537" w14:textId="77777777" w:rsidR="002346A2" w:rsidRPr="0090077D" w:rsidRDefault="00321E13"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Your counselor</w:t>
      </w:r>
      <w:r w:rsidR="00C459C2" w:rsidRPr="0090077D">
        <w:rPr>
          <w:rFonts w:ascii="Century Gothic" w:eastAsia="Arial" w:hAnsi="Century Gothic" w:cs="Arial"/>
          <w:szCs w:val="20"/>
          <w:shd w:val="solid" w:color="FFFFFF" w:fill="auto"/>
          <w:lang w:val="en-US"/>
        </w:rPr>
        <w:t xml:space="preserve"> </w:t>
      </w:r>
      <w:r w:rsidR="002346A2" w:rsidRPr="0090077D">
        <w:rPr>
          <w:rFonts w:ascii="Century Gothic" w:eastAsia="Arial" w:hAnsi="Century Gothic" w:cs="Arial"/>
          <w:szCs w:val="20"/>
          <w:shd w:val="solid" w:color="FFFFFF" w:fill="auto"/>
          <w:lang w:val="en-US"/>
        </w:rPr>
        <w:t xml:space="preserve">is dedicated to </w:t>
      </w:r>
      <w:r w:rsidR="00C459C2" w:rsidRPr="0090077D">
        <w:rPr>
          <w:rFonts w:ascii="Century Gothic" w:eastAsia="Arial" w:hAnsi="Century Gothic" w:cs="Arial"/>
          <w:szCs w:val="20"/>
          <w:shd w:val="solid" w:color="FFFFFF" w:fill="auto"/>
          <w:lang w:val="en-US"/>
        </w:rPr>
        <w:t>helping transgender and genderqueer people and their families access welcoming and affirming care</w:t>
      </w:r>
      <w:r w:rsidRPr="0090077D">
        <w:rPr>
          <w:rFonts w:ascii="Century Gothic" w:eastAsia="Arial" w:hAnsi="Century Gothic" w:cs="Arial"/>
          <w:szCs w:val="20"/>
          <w:shd w:val="solid" w:color="FFFFFF" w:fill="auto"/>
          <w:lang w:val="en-US"/>
        </w:rPr>
        <w:t>.  They</w:t>
      </w:r>
      <w:r w:rsidR="002346A2" w:rsidRPr="0090077D">
        <w:rPr>
          <w:rFonts w:ascii="Century Gothic" w:eastAsia="Arial" w:hAnsi="Century Gothic" w:cs="Arial"/>
          <w:szCs w:val="20"/>
          <w:shd w:val="solid" w:color="FFFFFF" w:fill="auto"/>
          <w:lang w:val="en-US"/>
        </w:rPr>
        <w:t xml:space="preserve"> value working with all family members to maximize these outcomes.   In the early stages of this process, there are often times when this is best accomplished by individually serving family members so that you may fully process your experience while any unintentional harm may be minimized.  </w:t>
      </w:r>
      <w:r w:rsidRPr="0090077D">
        <w:rPr>
          <w:rFonts w:ascii="Century Gothic" w:eastAsia="Arial" w:hAnsi="Century Gothic" w:cs="Arial"/>
          <w:szCs w:val="20"/>
          <w:shd w:val="solid" w:color="FFFFFF" w:fill="auto"/>
          <w:lang w:val="en-US"/>
        </w:rPr>
        <w:t>Your counselor</w:t>
      </w:r>
      <w:r w:rsidR="002346A2" w:rsidRPr="0090077D">
        <w:rPr>
          <w:rFonts w:ascii="Century Gothic" w:eastAsia="Arial" w:hAnsi="Century Gothic" w:cs="Arial"/>
          <w:szCs w:val="20"/>
          <w:shd w:val="solid" w:color="FFFFFF" w:fill="auto"/>
          <w:lang w:val="en-US"/>
        </w:rPr>
        <w:t xml:space="preserve"> will work with your family to find the types of counseling that will best serve all family members</w:t>
      </w:r>
      <w:r w:rsidRPr="0090077D">
        <w:rPr>
          <w:rFonts w:ascii="Century Gothic" w:eastAsia="Arial" w:hAnsi="Century Gothic" w:cs="Arial"/>
          <w:szCs w:val="20"/>
          <w:shd w:val="solid" w:color="FFFFFF" w:fill="auto"/>
          <w:lang w:val="en-US"/>
        </w:rPr>
        <w:t>.  Your counselor asks</w:t>
      </w:r>
      <w:r w:rsidR="002346A2" w:rsidRPr="0090077D">
        <w:rPr>
          <w:rFonts w:ascii="Century Gothic" w:eastAsia="Arial" w:hAnsi="Century Gothic" w:cs="Arial"/>
          <w:szCs w:val="20"/>
          <w:shd w:val="solid" w:color="FFFFFF" w:fill="auto"/>
          <w:lang w:val="en-US"/>
        </w:rPr>
        <w:t xml:space="preserve"> that you remain open to our recommendations, so that your family’s connection and resiliency may be prioritized.</w:t>
      </w:r>
    </w:p>
    <w:p w14:paraId="4954A2BF"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p>
    <w:p w14:paraId="4EF44537"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In the event that any </w:t>
      </w:r>
      <w:r w:rsidR="00C459C2" w:rsidRPr="0090077D">
        <w:rPr>
          <w:rFonts w:ascii="Century Gothic" w:eastAsia="Arial" w:hAnsi="Century Gothic" w:cs="Arial"/>
          <w:szCs w:val="20"/>
          <w:shd w:val="solid" w:color="FFFFFF" w:fill="auto"/>
          <w:lang w:val="en-US"/>
        </w:rPr>
        <w:t>person’s</w:t>
      </w:r>
      <w:r w:rsidRPr="0090077D">
        <w:rPr>
          <w:rFonts w:ascii="Century Gothic" w:eastAsia="Arial" w:hAnsi="Century Gothic" w:cs="Arial"/>
          <w:szCs w:val="20"/>
          <w:shd w:val="solid" w:color="FFFFFF" w:fill="auto"/>
          <w:lang w:val="en-US"/>
        </w:rPr>
        <w:t xml:space="preserve"> statements, actions, or beliefs continue to be harmful to </w:t>
      </w:r>
      <w:r w:rsidR="00C459C2" w:rsidRPr="0090077D">
        <w:rPr>
          <w:rFonts w:ascii="Century Gothic" w:eastAsia="Arial" w:hAnsi="Century Gothic" w:cs="Arial"/>
          <w:szCs w:val="20"/>
          <w:shd w:val="solid" w:color="FFFFFF" w:fill="auto"/>
          <w:lang w:val="en-US"/>
        </w:rPr>
        <w:t>any other person on site</w:t>
      </w:r>
      <w:r w:rsidR="00280B1A" w:rsidRPr="0090077D">
        <w:rPr>
          <w:rFonts w:ascii="Century Gothic" w:eastAsia="Arial" w:hAnsi="Century Gothic" w:cs="Arial"/>
          <w:szCs w:val="20"/>
          <w:shd w:val="solid" w:color="FFFFFF" w:fill="auto"/>
          <w:lang w:val="en-US"/>
        </w:rPr>
        <w:t>, your counselor</w:t>
      </w:r>
      <w:r w:rsidRPr="0090077D">
        <w:rPr>
          <w:rFonts w:ascii="Century Gothic" w:eastAsia="Arial" w:hAnsi="Century Gothic" w:cs="Arial"/>
          <w:szCs w:val="20"/>
          <w:shd w:val="solid" w:color="FFFFFF" w:fill="auto"/>
          <w:lang w:val="en-US"/>
        </w:rPr>
        <w:t xml:space="preserve"> reserves the right to make recommendations for continuing services in a different manner</w:t>
      </w:r>
      <w:r w:rsidR="00C459C2" w:rsidRPr="0090077D">
        <w:rPr>
          <w:rFonts w:ascii="Century Gothic" w:eastAsia="Arial" w:hAnsi="Century Gothic" w:cs="Arial"/>
          <w:szCs w:val="20"/>
          <w:shd w:val="solid" w:color="FFFFFF" w:fill="auto"/>
          <w:lang w:val="en-US"/>
        </w:rPr>
        <w:t>, terminate services with this person</w:t>
      </w:r>
      <w:r w:rsidRPr="0090077D">
        <w:rPr>
          <w:rFonts w:ascii="Century Gothic" w:eastAsia="Arial" w:hAnsi="Century Gothic" w:cs="Arial"/>
          <w:szCs w:val="20"/>
          <w:shd w:val="solid" w:color="FFFFFF" w:fill="auto"/>
          <w:lang w:val="en-US"/>
        </w:rPr>
        <w:t xml:space="preserve">, or refer the </w:t>
      </w:r>
      <w:r w:rsidR="00C459C2" w:rsidRPr="0090077D">
        <w:rPr>
          <w:rFonts w:ascii="Century Gothic" w:eastAsia="Arial" w:hAnsi="Century Gothic" w:cs="Arial"/>
          <w:szCs w:val="20"/>
          <w:shd w:val="solid" w:color="FFFFFF" w:fill="auto"/>
          <w:lang w:val="en-US"/>
        </w:rPr>
        <w:t>person</w:t>
      </w:r>
      <w:r w:rsidRPr="0090077D">
        <w:rPr>
          <w:rFonts w:ascii="Century Gothic" w:eastAsia="Arial" w:hAnsi="Century Gothic" w:cs="Arial"/>
          <w:szCs w:val="20"/>
          <w:shd w:val="solid" w:color="FFFFFF" w:fill="auto"/>
          <w:lang w:val="en-US"/>
        </w:rPr>
        <w:t xml:space="preserve"> to another provider. </w:t>
      </w:r>
    </w:p>
    <w:p w14:paraId="0C1021EE"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p>
    <w:p w14:paraId="61F25DDB" w14:textId="77777777" w:rsidR="002346A2" w:rsidRPr="0090077D" w:rsidRDefault="002346A2" w:rsidP="002346A2">
      <w:pPr>
        <w:shd w:val="solid" w:color="FFFFFF" w:fill="auto"/>
        <w:rPr>
          <w:rFonts w:ascii="Century Gothic" w:hAnsi="Century Gothic" w:cs="Arial"/>
          <w:szCs w:val="20"/>
          <w:lang w:val="en-US"/>
        </w:rPr>
      </w:pPr>
      <w:r w:rsidRPr="0090077D">
        <w:rPr>
          <w:rFonts w:ascii="Century Gothic" w:eastAsia="Arial" w:hAnsi="Century Gothic" w:cs="Arial"/>
          <w:b/>
          <w:szCs w:val="20"/>
          <w:shd w:val="solid" w:color="FFFFFF" w:fill="auto"/>
          <w:lang w:val="en-US"/>
        </w:rPr>
        <w:t>Alcohol and Drug Policy</w:t>
      </w:r>
    </w:p>
    <w:p w14:paraId="2A0795D1" w14:textId="77777777" w:rsidR="003E66D8" w:rsidRPr="0090077D" w:rsidRDefault="00280B1A" w:rsidP="002346A2">
      <w:pPr>
        <w:rPr>
          <w:rFonts w:ascii="Century Gothic" w:eastAsia="Arial" w:hAnsi="Century Gothic" w:cs="Arial"/>
          <w:szCs w:val="20"/>
          <w:lang w:val="en-US"/>
        </w:rPr>
      </w:pPr>
      <w:r w:rsidRPr="0090077D">
        <w:rPr>
          <w:rFonts w:ascii="Century Gothic" w:eastAsia="Arial" w:hAnsi="Century Gothic" w:cs="Arial"/>
          <w:szCs w:val="20"/>
          <w:lang w:val="en-US"/>
        </w:rPr>
        <w:t>Your counselor</w:t>
      </w:r>
      <w:r w:rsidR="002346A2" w:rsidRPr="0090077D">
        <w:rPr>
          <w:rFonts w:ascii="Century Gothic" w:eastAsia="Arial" w:hAnsi="Century Gothic" w:cs="Arial"/>
          <w:szCs w:val="20"/>
          <w:lang w:val="en-US"/>
        </w:rPr>
        <w:t xml:space="preserve"> </w:t>
      </w:r>
      <w:r w:rsidR="003E66D8" w:rsidRPr="0090077D">
        <w:rPr>
          <w:rFonts w:ascii="Century Gothic" w:eastAsia="Arial" w:hAnsi="Century Gothic" w:cs="Arial"/>
          <w:szCs w:val="20"/>
          <w:lang w:val="en-US"/>
        </w:rPr>
        <w:t xml:space="preserve">recognizes people’s choices to use recreational drugs or medication to ease the effects of pain, trauma, or stress.  We commit to helping you meet your goals to reduce pain or trauma in order to need fewer remedies.  We recognize that services are sometimes not as effective when people are intoxicated, and intoxication can </w:t>
      </w:r>
      <w:r w:rsidRPr="0090077D">
        <w:rPr>
          <w:rFonts w:ascii="Century Gothic" w:eastAsia="Arial" w:hAnsi="Century Gothic" w:cs="Arial"/>
          <w:szCs w:val="20"/>
          <w:lang w:val="en-US"/>
        </w:rPr>
        <w:t>trigger</w:t>
      </w:r>
      <w:r w:rsidR="003E66D8" w:rsidRPr="0090077D">
        <w:rPr>
          <w:rFonts w:ascii="Century Gothic" w:eastAsia="Arial" w:hAnsi="Century Gothic" w:cs="Arial"/>
          <w:szCs w:val="20"/>
          <w:lang w:val="en-US"/>
        </w:rPr>
        <w:t xml:space="preserve"> others accessing services.  In the event that a person’s intoxication is impeding their care or is negatively impacting other people’s experi</w:t>
      </w:r>
      <w:r w:rsidRPr="0090077D">
        <w:rPr>
          <w:rFonts w:ascii="Century Gothic" w:eastAsia="Arial" w:hAnsi="Century Gothic" w:cs="Arial"/>
          <w:szCs w:val="20"/>
          <w:lang w:val="en-US"/>
        </w:rPr>
        <w:t>ences at Brave Space, your counselor</w:t>
      </w:r>
      <w:r w:rsidR="003E66D8" w:rsidRPr="0090077D">
        <w:rPr>
          <w:rFonts w:ascii="Century Gothic" w:eastAsia="Arial" w:hAnsi="Century Gothic" w:cs="Arial"/>
          <w:szCs w:val="20"/>
          <w:lang w:val="en-US"/>
        </w:rPr>
        <w:t xml:space="preserve"> reserve</w:t>
      </w:r>
      <w:r w:rsidRPr="0090077D">
        <w:rPr>
          <w:rFonts w:ascii="Century Gothic" w:eastAsia="Arial" w:hAnsi="Century Gothic" w:cs="Arial"/>
          <w:szCs w:val="20"/>
          <w:lang w:val="en-US"/>
        </w:rPr>
        <w:t>s</w:t>
      </w:r>
      <w:r w:rsidR="003E66D8" w:rsidRPr="0090077D">
        <w:rPr>
          <w:rFonts w:ascii="Century Gothic" w:eastAsia="Arial" w:hAnsi="Century Gothic" w:cs="Arial"/>
          <w:szCs w:val="20"/>
          <w:lang w:val="en-US"/>
        </w:rPr>
        <w:t xml:space="preserve"> the right to continue providing services in a different manner, set expectations for sobriety, or refer you to other providers.</w:t>
      </w:r>
    </w:p>
    <w:p w14:paraId="000B450D" w14:textId="77777777" w:rsidR="002346A2" w:rsidRPr="0090077D" w:rsidRDefault="002346A2" w:rsidP="002346A2">
      <w:pPr>
        <w:shd w:val="solid" w:color="FFFFFF" w:fill="auto"/>
        <w:rPr>
          <w:rFonts w:ascii="Century Gothic" w:hAnsi="Century Gothic" w:cs="Arial"/>
          <w:szCs w:val="20"/>
          <w:lang w:val="en-US"/>
        </w:rPr>
      </w:pPr>
    </w:p>
    <w:p w14:paraId="4B64BA32" w14:textId="77777777" w:rsidR="002346A2" w:rsidRPr="0090077D" w:rsidRDefault="002346A2" w:rsidP="002346A2">
      <w:pPr>
        <w:shd w:val="solid" w:color="FFFFFF" w:fill="auto"/>
        <w:rPr>
          <w:rFonts w:ascii="Century Gothic" w:eastAsia="Arial" w:hAnsi="Century Gothic" w:cs="Arial"/>
          <w:b/>
          <w:szCs w:val="20"/>
          <w:shd w:val="solid" w:color="FFFFFF" w:fill="auto"/>
          <w:lang w:val="en-US"/>
        </w:rPr>
      </w:pPr>
      <w:r w:rsidRPr="0090077D">
        <w:rPr>
          <w:rFonts w:ascii="Century Gothic" w:eastAsia="Arial" w:hAnsi="Century Gothic" w:cs="Arial"/>
          <w:b/>
          <w:szCs w:val="20"/>
          <w:lang w:val="en-US"/>
        </w:rPr>
        <w:t>About Counseling</w:t>
      </w:r>
    </w:p>
    <w:p w14:paraId="7247EC06" w14:textId="77777777" w:rsidR="002346A2" w:rsidRPr="0090077D" w:rsidRDefault="00321E13" w:rsidP="002346A2">
      <w:pPr>
        <w:shd w:val="solid" w:color="FFFFFF" w:fill="auto"/>
        <w:rPr>
          <w:rFonts w:ascii="Century Gothic" w:eastAsia="Arial" w:hAnsi="Century Gothic" w:cs="Arial"/>
          <w:szCs w:val="20"/>
          <w:lang w:val="en-US"/>
        </w:rPr>
      </w:pPr>
      <w:r w:rsidRPr="0090077D">
        <w:rPr>
          <w:rFonts w:ascii="Century Gothic" w:eastAsia="Arial" w:hAnsi="Century Gothic" w:cs="Arial"/>
          <w:szCs w:val="20"/>
          <w:shd w:val="solid" w:color="FFFFFF" w:fill="auto"/>
          <w:lang w:val="en-US"/>
        </w:rPr>
        <w:t>Your counselor</w:t>
      </w:r>
      <w:r w:rsidR="002346A2" w:rsidRPr="0090077D">
        <w:rPr>
          <w:rFonts w:ascii="Century Gothic" w:eastAsia="Arial" w:hAnsi="Century Gothic" w:cs="Arial"/>
          <w:szCs w:val="20"/>
          <w:shd w:val="solid" w:color="FFFFFF" w:fill="auto"/>
          <w:lang w:val="en-US"/>
        </w:rPr>
        <w:t xml:space="preserve"> believes that </w:t>
      </w:r>
      <w:r w:rsidR="003E66D8" w:rsidRPr="0090077D">
        <w:rPr>
          <w:rFonts w:ascii="Century Gothic" w:eastAsia="Arial" w:hAnsi="Century Gothic" w:cs="Arial"/>
          <w:szCs w:val="20"/>
          <w:shd w:val="solid" w:color="FFFFFF" w:fill="auto"/>
          <w:lang w:val="en-US"/>
        </w:rPr>
        <w:t>connection and support are key elements to increasing wellbeing.</w:t>
      </w:r>
      <w:r w:rsidR="002346A2" w:rsidRPr="0090077D">
        <w:rPr>
          <w:rFonts w:ascii="Century Gothic" w:eastAsia="Arial" w:hAnsi="Century Gothic" w:cs="Arial"/>
          <w:szCs w:val="20"/>
          <w:shd w:val="solid" w:color="FFFFFF" w:fill="auto"/>
          <w:lang w:val="en-US"/>
        </w:rPr>
        <w:t xml:space="preserve"> Some </w:t>
      </w:r>
      <w:r w:rsidR="003E66D8" w:rsidRPr="0090077D">
        <w:rPr>
          <w:rFonts w:ascii="Century Gothic" w:eastAsia="Arial" w:hAnsi="Century Gothic" w:cs="Arial"/>
          <w:szCs w:val="20"/>
          <w:shd w:val="solid" w:color="FFFFFF" w:fill="auto"/>
          <w:lang w:val="en-US"/>
        </w:rPr>
        <w:t>people have these elements already</w:t>
      </w:r>
      <w:r w:rsidR="002346A2" w:rsidRPr="0090077D">
        <w:rPr>
          <w:rFonts w:ascii="Century Gothic" w:eastAsia="Arial" w:hAnsi="Century Gothic" w:cs="Arial"/>
          <w:szCs w:val="20"/>
          <w:shd w:val="solid" w:color="FFFFFF" w:fill="auto"/>
          <w:lang w:val="en-US"/>
        </w:rPr>
        <w:t xml:space="preserve">, </w:t>
      </w:r>
      <w:r w:rsidR="00280B1A" w:rsidRPr="0090077D">
        <w:rPr>
          <w:rFonts w:ascii="Century Gothic" w:eastAsia="Arial" w:hAnsi="Century Gothic" w:cs="Arial"/>
          <w:szCs w:val="20"/>
          <w:shd w:val="solid" w:color="FFFFFF" w:fill="auto"/>
          <w:lang w:val="en-US"/>
        </w:rPr>
        <w:t xml:space="preserve">while </w:t>
      </w:r>
      <w:r w:rsidR="002346A2" w:rsidRPr="0090077D">
        <w:rPr>
          <w:rFonts w:ascii="Century Gothic" w:eastAsia="Arial" w:hAnsi="Century Gothic" w:cs="Arial"/>
          <w:szCs w:val="20"/>
          <w:shd w:val="solid" w:color="FFFFFF" w:fill="auto"/>
          <w:lang w:val="en-US"/>
        </w:rPr>
        <w:t xml:space="preserve">others appreciate the support of trained professionals. </w:t>
      </w:r>
      <w:r w:rsidR="002346A2" w:rsidRPr="0090077D">
        <w:rPr>
          <w:rFonts w:ascii="Century Gothic" w:eastAsia="Arial" w:hAnsi="Century Gothic" w:cs="Arial"/>
          <w:szCs w:val="20"/>
          <w:lang w:val="en-US"/>
        </w:rPr>
        <w:t>A wide range of servi</w:t>
      </w:r>
      <w:r w:rsidR="003E66D8" w:rsidRPr="0090077D">
        <w:rPr>
          <w:rFonts w:ascii="Century Gothic" w:eastAsia="Arial" w:hAnsi="Century Gothic" w:cs="Arial"/>
          <w:szCs w:val="20"/>
          <w:lang w:val="en-US"/>
        </w:rPr>
        <w:t>ces are available at Brave Space</w:t>
      </w:r>
      <w:r w:rsidR="002346A2" w:rsidRPr="0090077D">
        <w:rPr>
          <w:rFonts w:ascii="Century Gothic" w:eastAsia="Arial" w:hAnsi="Century Gothic" w:cs="Arial"/>
          <w:szCs w:val="20"/>
          <w:lang w:val="en-US"/>
        </w:rPr>
        <w:t xml:space="preserve"> to help meet all </w:t>
      </w:r>
      <w:r w:rsidR="003E66D8" w:rsidRPr="0090077D">
        <w:rPr>
          <w:rFonts w:ascii="Century Gothic" w:eastAsia="Arial" w:hAnsi="Century Gothic" w:cs="Arial"/>
          <w:szCs w:val="20"/>
          <w:lang w:val="en-US"/>
        </w:rPr>
        <w:t>people</w:t>
      </w:r>
      <w:r w:rsidR="002346A2" w:rsidRPr="0090077D">
        <w:rPr>
          <w:rFonts w:ascii="Century Gothic" w:eastAsia="Arial" w:hAnsi="Century Gothic" w:cs="Arial"/>
          <w:szCs w:val="20"/>
          <w:lang w:val="en-US"/>
        </w:rPr>
        <w:t xml:space="preserve"> where they are at, and support you as you need it.</w:t>
      </w:r>
    </w:p>
    <w:p w14:paraId="4C36A42E" w14:textId="77777777" w:rsidR="002346A2" w:rsidRPr="0090077D" w:rsidRDefault="002346A2" w:rsidP="002346A2">
      <w:pPr>
        <w:shd w:val="solid" w:color="FFFFFF" w:fill="auto"/>
        <w:rPr>
          <w:rFonts w:ascii="Century Gothic" w:eastAsia="Arial" w:hAnsi="Century Gothic" w:cs="Arial"/>
          <w:szCs w:val="20"/>
          <w:lang w:val="en-US"/>
        </w:rPr>
      </w:pPr>
    </w:p>
    <w:p w14:paraId="6745583E" w14:textId="20762597" w:rsidR="002346A2" w:rsidRPr="0090077D" w:rsidRDefault="00E354B6" w:rsidP="002346A2">
      <w:pPr>
        <w:shd w:val="solid" w:color="FFFFFF" w:fill="auto"/>
        <w:rPr>
          <w:rFonts w:ascii="Century Gothic" w:hAnsi="Century Gothic" w:cs="Arial"/>
          <w:b/>
          <w:szCs w:val="20"/>
          <w:lang w:val="en-US"/>
        </w:rPr>
      </w:pPr>
      <w:r>
        <w:rPr>
          <w:rFonts w:ascii="Century Gothic" w:eastAsia="Arial" w:hAnsi="Century Gothic" w:cs="Arial"/>
          <w:b/>
          <w:szCs w:val="20"/>
          <w:lang w:val="en-US"/>
        </w:rPr>
        <w:t>Risks, Benefits and Expectations</w:t>
      </w:r>
      <w:r w:rsidR="002346A2" w:rsidRPr="0090077D">
        <w:rPr>
          <w:rFonts w:ascii="Century Gothic" w:eastAsia="Arial" w:hAnsi="Century Gothic" w:cs="Arial"/>
          <w:b/>
          <w:szCs w:val="20"/>
          <w:lang w:val="en-US"/>
        </w:rPr>
        <w:t>:</w:t>
      </w:r>
    </w:p>
    <w:p w14:paraId="6A573310" w14:textId="77777777" w:rsidR="002346A2" w:rsidRPr="0090077D" w:rsidRDefault="00280B1A" w:rsidP="002346A2">
      <w:pPr>
        <w:numPr>
          <w:ilvl w:val="0"/>
          <w:numId w:val="7"/>
        </w:num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t>While your counselor</w:t>
      </w:r>
      <w:r w:rsidR="002346A2" w:rsidRPr="0090077D">
        <w:rPr>
          <w:rFonts w:ascii="Century Gothic" w:eastAsia="Arial" w:hAnsi="Century Gothic" w:cs="Arial"/>
          <w:szCs w:val="20"/>
          <w:shd w:val="solid" w:color="FFFFFF" w:fill="auto"/>
          <w:lang w:val="en-US"/>
        </w:rPr>
        <w:t xml:space="preserve"> may offer tools for change, it is </w:t>
      </w:r>
      <w:r w:rsidR="003E66D8" w:rsidRPr="0090077D">
        <w:rPr>
          <w:rFonts w:ascii="Century Gothic" w:eastAsia="Arial" w:hAnsi="Century Gothic" w:cs="Arial"/>
          <w:szCs w:val="20"/>
          <w:shd w:val="solid" w:color="FFFFFF" w:fill="auto"/>
          <w:lang w:val="en-US"/>
        </w:rPr>
        <w:t>your</w:t>
      </w:r>
      <w:r w:rsidR="002346A2" w:rsidRPr="0090077D">
        <w:rPr>
          <w:rFonts w:ascii="Century Gothic" w:eastAsia="Arial" w:hAnsi="Century Gothic" w:cs="Arial"/>
          <w:szCs w:val="20"/>
          <w:shd w:val="solid" w:color="FFFFFF" w:fill="auto"/>
          <w:lang w:val="en-US"/>
        </w:rPr>
        <w:t xml:space="preserve"> responsibility to practice the tools.  You have the right to refuse any technique or negotiate modification of any technique that you believe may be inappropriate for you.</w:t>
      </w:r>
    </w:p>
    <w:p w14:paraId="2E4EE646" w14:textId="77777777" w:rsidR="002346A2" w:rsidRPr="0090077D" w:rsidRDefault="00280B1A" w:rsidP="002346A2">
      <w:pPr>
        <w:numPr>
          <w:ilvl w:val="0"/>
          <w:numId w:val="7"/>
        </w:num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t>As a</w:t>
      </w:r>
      <w:r w:rsidR="002346A2" w:rsidRPr="0090077D">
        <w:rPr>
          <w:rFonts w:ascii="Century Gothic" w:eastAsia="Arial" w:hAnsi="Century Gothic" w:cs="Arial"/>
          <w:szCs w:val="20"/>
          <w:shd w:val="solid" w:color="FFFFFF" w:fill="auto"/>
          <w:lang w:val="en-US"/>
        </w:rPr>
        <w:t xml:space="preserve"> client you have the right at anytime to discuss the positive and negative effects o</w:t>
      </w:r>
      <w:r w:rsidRPr="0090077D">
        <w:rPr>
          <w:rFonts w:ascii="Century Gothic" w:eastAsia="Arial" w:hAnsi="Century Gothic" w:cs="Arial"/>
          <w:szCs w:val="20"/>
          <w:shd w:val="solid" w:color="FFFFFF" w:fill="auto"/>
          <w:lang w:val="en-US"/>
        </w:rPr>
        <w:t>f counseling with your counselor</w:t>
      </w:r>
      <w:r w:rsidR="002346A2" w:rsidRPr="0090077D">
        <w:rPr>
          <w:rFonts w:ascii="Century Gothic" w:eastAsia="Arial" w:hAnsi="Century Gothic" w:cs="Arial"/>
          <w:szCs w:val="20"/>
          <w:shd w:val="solid" w:color="FFFFFF" w:fill="auto"/>
          <w:lang w:val="en-US"/>
        </w:rPr>
        <w:t>.</w:t>
      </w:r>
    </w:p>
    <w:p w14:paraId="23E4CFC4" w14:textId="77777777" w:rsidR="002346A2" w:rsidRPr="0090077D" w:rsidRDefault="002346A2" w:rsidP="002346A2">
      <w:pPr>
        <w:numPr>
          <w:ilvl w:val="0"/>
          <w:numId w:val="7"/>
        </w:num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lastRenderedPageBreak/>
        <w:t xml:space="preserve">It is important you are aware that there are risks involved in the counseling services offered.  You may experience interruptions in your daily patterns.  Your social relationships may enter moments of conflict, in order to work through differences.  Some clients experience worsening symptoms as they work through them, before they get better.  You may be frustrated by how quickly or slow the process is moving.  You may feel that outside forces are inhibiting your movement forward, or are causing disruptions in your life.  At times, you may feel out of control of the process.  </w:t>
      </w:r>
    </w:p>
    <w:p w14:paraId="1C035EDB" w14:textId="77777777" w:rsidR="002346A2" w:rsidRPr="0090077D" w:rsidRDefault="002346A2" w:rsidP="002346A2">
      <w:pPr>
        <w:numPr>
          <w:ilvl w:val="0"/>
          <w:numId w:val="7"/>
        </w:num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t>You will also experience benefits to engagin</w:t>
      </w:r>
      <w:r w:rsidR="003E66D8" w:rsidRPr="0090077D">
        <w:rPr>
          <w:rFonts w:ascii="Century Gothic" w:eastAsia="Arial" w:hAnsi="Century Gothic" w:cs="Arial"/>
          <w:szCs w:val="20"/>
          <w:shd w:val="solid" w:color="FFFFFF" w:fill="auto"/>
          <w:lang w:val="en-US"/>
        </w:rPr>
        <w:t xml:space="preserve">g in counseling.  Many people </w:t>
      </w:r>
      <w:r w:rsidRPr="0090077D">
        <w:rPr>
          <w:rFonts w:ascii="Century Gothic" w:eastAsia="Arial" w:hAnsi="Century Gothic" w:cs="Arial"/>
          <w:szCs w:val="20"/>
          <w:shd w:val="solid" w:color="FFFFFF" w:fill="auto"/>
          <w:lang w:val="en-US"/>
        </w:rPr>
        <w:t xml:space="preserve">experience a significant increase in the connection, support, and </w:t>
      </w:r>
      <w:r w:rsidR="003E66D8" w:rsidRPr="0090077D">
        <w:rPr>
          <w:rFonts w:ascii="Century Gothic" w:eastAsia="Arial" w:hAnsi="Century Gothic" w:cs="Arial"/>
          <w:szCs w:val="20"/>
          <w:shd w:val="solid" w:color="FFFFFF" w:fill="auto"/>
          <w:lang w:val="en-US"/>
        </w:rPr>
        <w:t>togetherness they feel</w:t>
      </w:r>
      <w:r w:rsidRPr="0090077D">
        <w:rPr>
          <w:rFonts w:ascii="Century Gothic" w:eastAsia="Arial" w:hAnsi="Century Gothic" w:cs="Arial"/>
          <w:szCs w:val="20"/>
          <w:shd w:val="solid" w:color="FFFFFF" w:fill="auto"/>
          <w:lang w:val="en-US"/>
        </w:rPr>
        <w:t>.  You may feel like you are not alone.  You may gain insight, information, and resources that help you know your path forward.  You may increase the open communication between family members.  You may experience relief from pain, worry, sorrow, despair, and hopelessness.  You may see hope</w:t>
      </w:r>
      <w:r w:rsidR="003E66D8" w:rsidRPr="0090077D">
        <w:rPr>
          <w:rFonts w:ascii="Century Gothic" w:eastAsia="Arial" w:hAnsi="Century Gothic" w:cs="Arial"/>
          <w:szCs w:val="20"/>
          <w:shd w:val="solid" w:color="FFFFFF" w:fill="auto"/>
          <w:lang w:val="en-US"/>
        </w:rPr>
        <w:t xml:space="preserve"> and potential for your</w:t>
      </w:r>
      <w:r w:rsidRPr="0090077D">
        <w:rPr>
          <w:rFonts w:ascii="Century Gothic" w:eastAsia="Arial" w:hAnsi="Century Gothic" w:cs="Arial"/>
          <w:szCs w:val="20"/>
          <w:shd w:val="solid" w:color="FFFFFF" w:fill="auto"/>
          <w:lang w:val="en-US"/>
        </w:rPr>
        <w:t xml:space="preserve"> future.  You may find an interest in giving back to your community.</w:t>
      </w:r>
    </w:p>
    <w:p w14:paraId="485ACA6E" w14:textId="77777777" w:rsidR="002346A2" w:rsidRPr="0090077D" w:rsidRDefault="002346A2" w:rsidP="002346A2">
      <w:pPr>
        <w:numPr>
          <w:ilvl w:val="0"/>
          <w:numId w:val="7"/>
        </w:num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t>The nature of counseling relationships is time-limited.  There will be a time that the relationship with you counselor ends, and this may feel pre-mature or may bring up feelings of loss or abandonment.  You have the right to end your counseling relationship at any point.  Should you and/or your counselor believe an outside referral is needed, referrals will be made either within the agency or to another agency more appropriate for your needs.</w:t>
      </w:r>
    </w:p>
    <w:p w14:paraId="5E14B3C1" w14:textId="77777777" w:rsidR="002346A2" w:rsidRPr="0090077D" w:rsidRDefault="002346A2" w:rsidP="002346A2">
      <w:pPr>
        <w:numPr>
          <w:ilvl w:val="0"/>
          <w:numId w:val="7"/>
        </w:num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t>It is your responsibility to follow-up on outside referrals or recommended resources.</w:t>
      </w:r>
    </w:p>
    <w:p w14:paraId="5B40CC20" w14:textId="77777777" w:rsidR="002346A2" w:rsidRPr="0090077D" w:rsidRDefault="002346A2" w:rsidP="002346A2">
      <w:pPr>
        <w:numPr>
          <w:ilvl w:val="0"/>
          <w:numId w:val="7"/>
        </w:num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t>You will be best served if the sessions concentrate exclusively on your concerns.</w:t>
      </w:r>
    </w:p>
    <w:p w14:paraId="5FE3DFBC" w14:textId="77777777" w:rsidR="002346A2" w:rsidRPr="0090077D" w:rsidRDefault="00280B1A" w:rsidP="002346A2">
      <w:pPr>
        <w:numPr>
          <w:ilvl w:val="0"/>
          <w:numId w:val="7"/>
        </w:num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t>Your counselor is not permitted to provide their</w:t>
      </w:r>
      <w:r w:rsidR="002346A2" w:rsidRPr="0090077D">
        <w:rPr>
          <w:rFonts w:ascii="Century Gothic" w:eastAsia="Arial" w:hAnsi="Century Gothic" w:cs="Arial"/>
          <w:szCs w:val="20"/>
          <w:shd w:val="solid" w:color="FFFFFF" w:fill="auto"/>
          <w:lang w:val="en-US"/>
        </w:rPr>
        <w:t xml:space="preserve"> personal telephone number or email address </w:t>
      </w:r>
      <w:r w:rsidRPr="0090077D">
        <w:rPr>
          <w:rFonts w:ascii="Century Gothic" w:eastAsia="Arial" w:hAnsi="Century Gothic" w:cs="Arial"/>
          <w:szCs w:val="20"/>
          <w:shd w:val="solid" w:color="FFFFFF" w:fill="auto"/>
          <w:lang w:val="en-US"/>
        </w:rPr>
        <w:t xml:space="preserve">to </w:t>
      </w:r>
      <w:r w:rsidR="002346A2" w:rsidRPr="0090077D">
        <w:rPr>
          <w:rFonts w:ascii="Century Gothic" w:eastAsia="Arial" w:hAnsi="Century Gothic" w:cs="Arial"/>
          <w:szCs w:val="20"/>
          <w:shd w:val="solid" w:color="FFFFFF" w:fill="auto"/>
          <w:lang w:val="en-US"/>
        </w:rPr>
        <w:t xml:space="preserve">clients.  In case of an emergency you will be given the contact information for a 24-hour crisis line in your vicinity. </w:t>
      </w:r>
    </w:p>
    <w:p w14:paraId="440B0FA8" w14:textId="77777777" w:rsidR="002346A2" w:rsidRPr="0090077D" w:rsidRDefault="002346A2" w:rsidP="002346A2">
      <w:pPr>
        <w:numPr>
          <w:ilvl w:val="0"/>
          <w:numId w:val="7"/>
        </w:numPr>
        <w:shd w:val="solid" w:color="FFFFFF" w:fill="auto"/>
        <w:rPr>
          <w:rFonts w:ascii="Century Gothic" w:hAnsi="Century Gothic" w:cs="Arial"/>
          <w:szCs w:val="20"/>
          <w:lang w:val="en-US"/>
        </w:rPr>
      </w:pPr>
      <w:r w:rsidRPr="0090077D">
        <w:rPr>
          <w:rFonts w:ascii="Century Gothic" w:eastAsia="Arial" w:hAnsi="Century Gothic" w:cs="Arial"/>
          <w:b/>
          <w:szCs w:val="20"/>
          <w:shd w:val="solid" w:color="FFFFFF" w:fill="auto"/>
          <w:lang w:val="en-US"/>
        </w:rPr>
        <w:t>This crisis line will NOT be directly or indire</w:t>
      </w:r>
      <w:r w:rsidR="003E66D8" w:rsidRPr="0090077D">
        <w:rPr>
          <w:rFonts w:ascii="Century Gothic" w:eastAsia="Arial" w:hAnsi="Century Gothic" w:cs="Arial"/>
          <w:b/>
          <w:szCs w:val="20"/>
          <w:shd w:val="solid" w:color="FFFFFF" w:fill="auto"/>
          <w:lang w:val="en-US"/>
        </w:rPr>
        <w:t>ctly affiliated with Brave Space</w:t>
      </w:r>
      <w:r w:rsidR="00280B1A" w:rsidRPr="0090077D">
        <w:rPr>
          <w:rFonts w:ascii="Century Gothic" w:eastAsia="Arial" w:hAnsi="Century Gothic" w:cs="Arial"/>
          <w:b/>
          <w:szCs w:val="20"/>
          <w:shd w:val="solid" w:color="FFFFFF" w:fill="auto"/>
          <w:lang w:val="en-US"/>
        </w:rPr>
        <w:t xml:space="preserve"> or your counselor</w:t>
      </w:r>
      <w:r w:rsidRPr="0090077D">
        <w:rPr>
          <w:rFonts w:ascii="Century Gothic" w:eastAsia="Arial" w:hAnsi="Century Gothic" w:cs="Arial"/>
          <w:b/>
          <w:szCs w:val="20"/>
          <w:shd w:val="solid" w:color="FFFFFF" w:fill="auto"/>
          <w:lang w:val="en-US"/>
        </w:rPr>
        <w:t xml:space="preserve"> in any way.</w:t>
      </w:r>
    </w:p>
    <w:p w14:paraId="77646A22" w14:textId="77777777" w:rsidR="0044790C" w:rsidRPr="0090077D" w:rsidRDefault="0044790C" w:rsidP="0044790C">
      <w:pPr>
        <w:shd w:val="solid" w:color="FFFFFF" w:fill="auto"/>
        <w:rPr>
          <w:rFonts w:ascii="Century Gothic" w:eastAsia="Arial" w:hAnsi="Century Gothic" w:cs="Arial"/>
          <w:szCs w:val="20"/>
          <w:shd w:val="solid" w:color="FFFFFF" w:fill="auto"/>
          <w:lang w:val="en-US"/>
        </w:rPr>
      </w:pPr>
    </w:p>
    <w:p w14:paraId="62488CD7" w14:textId="77777777" w:rsidR="0044790C" w:rsidRPr="0090077D" w:rsidRDefault="0044790C" w:rsidP="0044790C">
      <w:p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t>As with adults, children &amp; youth may experience interruptions in their normal patterns, feelings, and social/familial relationships during the course of counseling. The following list highlights common effects or responses to counseling:</w:t>
      </w:r>
    </w:p>
    <w:p w14:paraId="145002ED" w14:textId="77777777" w:rsidR="0044790C" w:rsidRPr="0090077D" w:rsidRDefault="0044790C" w:rsidP="0044790C">
      <w:pPr>
        <w:numPr>
          <w:ilvl w:val="0"/>
          <w:numId w:val="3"/>
        </w:numPr>
        <w:shd w:val="solid" w:color="FFFFFF" w:fill="auto"/>
        <w:rPr>
          <w:rFonts w:ascii="Century Gothic" w:hAnsi="Century Gothic" w:cs="Arial"/>
          <w:szCs w:val="20"/>
          <w:lang w:val="en-US"/>
        </w:rPr>
      </w:pPr>
      <w:r w:rsidRPr="0090077D">
        <w:rPr>
          <w:rFonts w:ascii="Century Gothic" w:eastAsia="Arial" w:hAnsi="Century Gothic" w:cs="Arial"/>
          <w:szCs w:val="20"/>
          <w:lang w:val="en-US"/>
        </w:rPr>
        <w:t>They may talk about feelings and thoughts and ask questions regarding their gender identity that they may not have shared with family members before.</w:t>
      </w:r>
      <w:r w:rsidRPr="0090077D">
        <w:rPr>
          <w:rFonts w:ascii="Century Gothic" w:eastAsia="Arial" w:hAnsi="Century Gothic" w:cs="Arial"/>
          <w:szCs w:val="20"/>
          <w:shd w:val="solid" w:color="FFFFFF" w:fill="auto"/>
          <w:lang w:val="en-US"/>
        </w:rPr>
        <w:t xml:space="preserve">  Discussing these issues may be emotionally stressful for family members, and we encourage you to process this in your sessions with your counselor. </w:t>
      </w:r>
    </w:p>
    <w:p w14:paraId="5C8D0A60" w14:textId="77777777" w:rsidR="0044790C" w:rsidRPr="0090077D" w:rsidRDefault="0044790C" w:rsidP="0044790C">
      <w:pPr>
        <w:numPr>
          <w:ilvl w:val="0"/>
          <w:numId w:val="3"/>
        </w:numPr>
        <w:shd w:val="solid" w:color="FFFFFF" w:fill="auto"/>
        <w:rPr>
          <w:rFonts w:ascii="Century Gothic" w:hAnsi="Century Gothic" w:cs="Arial"/>
          <w:szCs w:val="20"/>
          <w:lang w:val="en-US"/>
        </w:rPr>
      </w:pPr>
      <w:r w:rsidRPr="0090077D">
        <w:rPr>
          <w:rFonts w:ascii="Century Gothic" w:eastAsia="Arial" w:hAnsi="Century Gothic" w:cs="Arial"/>
          <w:szCs w:val="20"/>
          <w:lang w:val="en-US"/>
        </w:rPr>
        <w:t>They may use new words and ideas they have learned in counseling to define behaviors of people around them, including family members.</w:t>
      </w:r>
      <w:r w:rsidRPr="0090077D">
        <w:rPr>
          <w:rFonts w:ascii="Century Gothic" w:eastAsia="Arial" w:hAnsi="Century Gothic" w:cs="Arial"/>
          <w:szCs w:val="20"/>
          <w:shd w:val="solid" w:color="FFFFFF" w:fill="auto"/>
          <w:lang w:val="en-US"/>
        </w:rPr>
        <w:t xml:space="preserve">  This can be challenging for family members who may feel criticized by their child. </w:t>
      </w:r>
    </w:p>
    <w:p w14:paraId="29D3DB45" w14:textId="77777777" w:rsidR="0044790C" w:rsidRPr="0090077D" w:rsidRDefault="0044790C" w:rsidP="0044790C">
      <w:pPr>
        <w:numPr>
          <w:ilvl w:val="0"/>
          <w:numId w:val="3"/>
        </w:numPr>
        <w:shd w:val="solid" w:color="FFFFFF" w:fill="auto"/>
        <w:rPr>
          <w:rFonts w:ascii="Century Gothic" w:hAnsi="Century Gothic" w:cs="Arial"/>
          <w:szCs w:val="20"/>
          <w:lang w:val="en-US"/>
        </w:rPr>
      </w:pPr>
      <w:r w:rsidRPr="0090077D">
        <w:rPr>
          <w:rFonts w:ascii="Century Gothic" w:eastAsia="Arial" w:hAnsi="Century Gothic" w:cs="Arial"/>
          <w:szCs w:val="20"/>
          <w:lang w:val="en-US"/>
        </w:rPr>
        <w:t>They may behave in a more assertive way (or what seems to them to be assertive).</w:t>
      </w:r>
      <w:r w:rsidRPr="0090077D">
        <w:rPr>
          <w:rFonts w:ascii="Century Gothic" w:eastAsia="Arial" w:hAnsi="Century Gothic" w:cs="Arial"/>
          <w:szCs w:val="20"/>
          <w:shd w:val="solid" w:color="FFFFFF" w:fill="auto"/>
          <w:lang w:val="en-US"/>
        </w:rPr>
        <w:t xml:space="preserve">  For example, a child may resist unwanted touch as part of maintaining safe personal space. </w:t>
      </w:r>
      <w:r w:rsidRPr="0090077D">
        <w:rPr>
          <w:rFonts w:ascii="Century Gothic" w:eastAsia="Arial" w:hAnsi="Century Gothic" w:cs="Arial"/>
          <w:szCs w:val="20"/>
          <w:lang w:val="en-US"/>
        </w:rPr>
        <w:t xml:space="preserve">They may display intensified behaviors (acting out or withdrawn) after counseling/group sessions that were emotionally stressful for them. </w:t>
      </w:r>
    </w:p>
    <w:p w14:paraId="3F8FAA1A" w14:textId="77777777" w:rsidR="0044790C" w:rsidRPr="0090077D" w:rsidRDefault="0044790C" w:rsidP="0044790C">
      <w:pPr>
        <w:numPr>
          <w:ilvl w:val="0"/>
          <w:numId w:val="3"/>
        </w:numPr>
        <w:shd w:val="solid" w:color="FFFFFF" w:fill="auto"/>
        <w:rPr>
          <w:rFonts w:ascii="Century Gothic" w:hAnsi="Century Gothic" w:cs="Arial"/>
          <w:szCs w:val="20"/>
          <w:lang w:val="en-US"/>
        </w:rPr>
      </w:pPr>
      <w:r w:rsidRPr="0090077D">
        <w:rPr>
          <w:rFonts w:ascii="Century Gothic" w:eastAsia="Arial" w:hAnsi="Century Gothic" w:cs="Arial"/>
          <w:szCs w:val="20"/>
          <w:lang w:val="en-US"/>
        </w:rPr>
        <w:t>It is important that children feel validated and supported (not punished) d</w:t>
      </w:r>
      <w:r w:rsidR="00280B1A" w:rsidRPr="0090077D">
        <w:rPr>
          <w:rFonts w:ascii="Century Gothic" w:eastAsia="Arial" w:hAnsi="Century Gothic" w:cs="Arial"/>
          <w:szCs w:val="20"/>
          <w:lang w:val="en-US"/>
        </w:rPr>
        <w:t>uring these times.  Your counselo</w:t>
      </w:r>
      <w:r w:rsidRPr="0090077D">
        <w:rPr>
          <w:rFonts w:ascii="Century Gothic" w:eastAsia="Arial" w:hAnsi="Century Gothic" w:cs="Arial"/>
          <w:szCs w:val="20"/>
          <w:lang w:val="en-US"/>
        </w:rPr>
        <w:t>r is available to discuss ways to support your child after difficult sessions.</w:t>
      </w:r>
    </w:p>
    <w:p w14:paraId="057D7E97" w14:textId="77777777" w:rsidR="002346A2" w:rsidRPr="0090077D" w:rsidRDefault="002346A2" w:rsidP="002346A2">
      <w:pPr>
        <w:pStyle w:val="ListParagraph"/>
        <w:rPr>
          <w:rFonts w:ascii="Century Gothic" w:eastAsia="Arial" w:hAnsi="Century Gothic" w:cs="Arial"/>
          <w:b/>
          <w:szCs w:val="20"/>
          <w:shd w:val="solid" w:color="FFFFFF" w:fill="auto"/>
          <w:lang w:val="en-US"/>
        </w:rPr>
      </w:pPr>
    </w:p>
    <w:p w14:paraId="3A6E23D9" w14:textId="77777777" w:rsidR="003E66D8" w:rsidRPr="0090077D" w:rsidRDefault="003446CB" w:rsidP="003E66D8">
      <w:pPr>
        <w:shd w:val="solid" w:color="FFFFFF" w:fill="auto"/>
        <w:rPr>
          <w:rFonts w:ascii="Century Gothic" w:eastAsia="Arial" w:hAnsi="Century Gothic" w:cs="Arial"/>
          <w:b/>
          <w:szCs w:val="20"/>
          <w:shd w:val="solid" w:color="FFFFFF" w:fill="auto"/>
          <w:lang w:val="en-US"/>
        </w:rPr>
      </w:pPr>
      <w:r w:rsidRPr="0090077D">
        <w:rPr>
          <w:rFonts w:ascii="Century Gothic" w:eastAsia="Arial" w:hAnsi="Century Gothic" w:cs="Arial"/>
          <w:b/>
          <w:szCs w:val="20"/>
          <w:shd w:val="solid" w:color="FFFFFF" w:fill="auto"/>
          <w:lang w:val="en-US"/>
        </w:rPr>
        <w:t xml:space="preserve">Professional </w:t>
      </w:r>
      <w:r w:rsidR="003E66D8" w:rsidRPr="0090077D">
        <w:rPr>
          <w:rFonts w:ascii="Century Gothic" w:eastAsia="Arial" w:hAnsi="Century Gothic" w:cs="Arial"/>
          <w:b/>
          <w:szCs w:val="20"/>
          <w:shd w:val="solid" w:color="FFFFFF" w:fill="auto"/>
          <w:lang w:val="en-US"/>
        </w:rPr>
        <w:t>Relationships</w:t>
      </w:r>
    </w:p>
    <w:p w14:paraId="2E621021" w14:textId="77777777" w:rsidR="0044790C" w:rsidRPr="0090077D" w:rsidRDefault="003E66D8" w:rsidP="003E66D8">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Although counseling services may be very persona</w:t>
      </w:r>
      <w:r w:rsidR="0044790C" w:rsidRPr="0090077D">
        <w:rPr>
          <w:rFonts w:ascii="Century Gothic" w:eastAsia="Arial" w:hAnsi="Century Gothic" w:cs="Arial"/>
          <w:szCs w:val="20"/>
          <w:shd w:val="solid" w:color="FFFFFF" w:fill="auto"/>
          <w:lang w:val="en-US"/>
        </w:rPr>
        <w:t>l and you</w:t>
      </w:r>
      <w:r w:rsidR="00280B1A" w:rsidRPr="0090077D">
        <w:rPr>
          <w:rFonts w:ascii="Century Gothic" w:eastAsia="Arial" w:hAnsi="Century Gothic" w:cs="Arial"/>
          <w:szCs w:val="20"/>
          <w:shd w:val="solid" w:color="FFFFFF" w:fill="auto"/>
          <w:lang w:val="en-US"/>
        </w:rPr>
        <w:t xml:space="preserve"> may feel close to your counselor</w:t>
      </w:r>
      <w:r w:rsidR="0044790C" w:rsidRPr="0090077D">
        <w:rPr>
          <w:rFonts w:ascii="Century Gothic" w:eastAsia="Arial" w:hAnsi="Century Gothic" w:cs="Arial"/>
          <w:szCs w:val="20"/>
          <w:shd w:val="solid" w:color="FFFFFF" w:fill="auto"/>
          <w:lang w:val="en-US"/>
        </w:rPr>
        <w:t xml:space="preserve">, </w:t>
      </w:r>
      <w:r w:rsidRPr="0090077D">
        <w:rPr>
          <w:rFonts w:ascii="Century Gothic" w:eastAsia="Arial" w:hAnsi="Century Gothic" w:cs="Arial"/>
          <w:szCs w:val="20"/>
          <w:shd w:val="solid" w:color="FFFFFF" w:fill="auto"/>
          <w:lang w:val="en-US"/>
        </w:rPr>
        <w:t xml:space="preserve">the relationship between you and your </w:t>
      </w:r>
      <w:r w:rsidR="00280B1A" w:rsidRPr="0090077D">
        <w:rPr>
          <w:rFonts w:ascii="Century Gothic" w:eastAsia="Arial" w:hAnsi="Century Gothic" w:cs="Arial"/>
          <w:szCs w:val="20"/>
          <w:shd w:val="solid" w:color="FFFFFF" w:fill="auto"/>
          <w:lang w:val="en-US"/>
        </w:rPr>
        <w:t>counselor</w:t>
      </w:r>
      <w:r w:rsidRPr="0090077D">
        <w:rPr>
          <w:rFonts w:ascii="Century Gothic" w:eastAsia="Arial" w:hAnsi="Century Gothic" w:cs="Arial"/>
          <w:szCs w:val="20"/>
          <w:shd w:val="solid" w:color="FFFFFF" w:fill="auto"/>
          <w:lang w:val="en-US"/>
        </w:rPr>
        <w:t xml:space="preserve"> is professional rather than social.  Contact with your </w:t>
      </w:r>
      <w:r w:rsidR="00280B1A" w:rsidRPr="0090077D">
        <w:rPr>
          <w:rFonts w:ascii="Century Gothic" w:eastAsia="Arial" w:hAnsi="Century Gothic" w:cs="Arial"/>
          <w:szCs w:val="20"/>
          <w:shd w:val="solid" w:color="FFFFFF" w:fill="auto"/>
          <w:lang w:val="en-US"/>
        </w:rPr>
        <w:t>counselo</w:t>
      </w:r>
      <w:r w:rsidR="0044790C" w:rsidRPr="0090077D">
        <w:rPr>
          <w:rFonts w:ascii="Century Gothic" w:eastAsia="Arial" w:hAnsi="Century Gothic" w:cs="Arial"/>
          <w:szCs w:val="20"/>
          <w:shd w:val="solid" w:color="FFFFFF" w:fill="auto"/>
          <w:lang w:val="en-US"/>
        </w:rPr>
        <w:t>r</w:t>
      </w:r>
      <w:r w:rsidRPr="0090077D">
        <w:rPr>
          <w:rFonts w:ascii="Century Gothic" w:eastAsia="Arial" w:hAnsi="Century Gothic" w:cs="Arial"/>
          <w:szCs w:val="20"/>
          <w:shd w:val="solid" w:color="FFFFFF" w:fill="auto"/>
          <w:lang w:val="en-US"/>
        </w:rPr>
        <w:t xml:space="preserve"> will be limited to counseling or group sessions, office phone calls, or appointment</w:t>
      </w:r>
      <w:r w:rsidR="0044790C" w:rsidRPr="0090077D">
        <w:rPr>
          <w:rFonts w:ascii="Century Gothic" w:eastAsia="Arial" w:hAnsi="Century Gothic" w:cs="Arial"/>
          <w:szCs w:val="20"/>
          <w:shd w:val="solid" w:color="FFFFFF" w:fill="auto"/>
          <w:lang w:val="en-US"/>
        </w:rPr>
        <w:t xml:space="preserve">s scheduled during office hours. </w:t>
      </w:r>
    </w:p>
    <w:p w14:paraId="031182BB" w14:textId="77777777" w:rsidR="0044790C" w:rsidRPr="0090077D" w:rsidRDefault="0044790C" w:rsidP="003E66D8">
      <w:pPr>
        <w:shd w:val="solid" w:color="FFFFFF" w:fill="auto"/>
        <w:rPr>
          <w:rFonts w:ascii="Century Gothic" w:eastAsia="Arial" w:hAnsi="Century Gothic" w:cs="Arial"/>
          <w:szCs w:val="20"/>
          <w:shd w:val="solid" w:color="FFFFFF" w:fill="auto"/>
          <w:lang w:val="en-US"/>
        </w:rPr>
      </w:pPr>
    </w:p>
    <w:p w14:paraId="29C539F3" w14:textId="77777777" w:rsidR="00904E12" w:rsidRPr="0090077D" w:rsidRDefault="00904E12" w:rsidP="00904E12">
      <w:pPr>
        <w:shd w:val="solid" w:color="FFFFFF" w:fill="auto"/>
        <w:spacing w:after="200"/>
        <w:contextualSpacing/>
        <w:rPr>
          <w:rFonts w:ascii="Century Gothic" w:eastAsia="Arial" w:hAnsi="Century Gothic" w:cs="Arial"/>
          <w:szCs w:val="20"/>
          <w:shd w:val="solid" w:color="FFFFFF" w:fill="auto"/>
          <w:lang w:val="en-US"/>
        </w:rPr>
      </w:pPr>
      <w:r w:rsidRPr="0090077D">
        <w:rPr>
          <w:rFonts w:ascii="Century Gothic" w:eastAsia="Arial" w:hAnsi="Century Gothic" w:cs="Arial"/>
          <w:b/>
          <w:szCs w:val="20"/>
          <w:shd w:val="solid" w:color="FFFFFF" w:fill="auto"/>
          <w:lang w:val="en-US"/>
        </w:rPr>
        <w:t xml:space="preserve">Dual Relationships in Small Communities: </w:t>
      </w:r>
      <w:r w:rsidRPr="0090077D">
        <w:rPr>
          <w:rFonts w:ascii="Century Gothic" w:eastAsia="Arial" w:hAnsi="Century Gothic" w:cs="Arial"/>
          <w:szCs w:val="20"/>
          <w:shd w:val="solid" w:color="FFFFFF" w:fill="auto"/>
          <w:lang w:val="en-US"/>
        </w:rPr>
        <w:t xml:space="preserve">When working in small communities, it is expected that a counselor and client may see each other in personal or collegial settings.  Because the information gathered from these external meetings can negatively impact the therapeutic relationship, Brave Space counselors will make every effort to minimize the chances of such meetings.  If a counselor and client—past or present—meet in a personal or collegial setting, the counselor will follow the client’s lead on whether and how to address their therapeutic relationship in the larger setting.  If the meeting </w:t>
      </w:r>
      <w:r w:rsidRPr="0090077D">
        <w:rPr>
          <w:rFonts w:ascii="Century Gothic" w:eastAsia="Arial" w:hAnsi="Century Gothic" w:cs="Arial"/>
          <w:szCs w:val="20"/>
          <w:shd w:val="solid" w:color="FFFFFF" w:fill="auto"/>
          <w:lang w:val="en-US"/>
        </w:rPr>
        <w:lastRenderedPageBreak/>
        <w:t>occurs when both counselor and client are members of the setting (ie a public event, in a support group, at a mutual friend’s house, on online dating sites, etc), the counselor will seek supervision, and may set boundaries with the client about who will attend future meetings within that setting, and when.  Because both client’s and counselor’s involvement in spaces that support marginalized communities is important, all decisions will be made on a case by case basis.  In the event that a client—past or present—continues to be in a personal or collegial space where the counselor may not minimize contact, the counselor may refer a client to another provider to minimize the influence of the dual relationship.</w:t>
      </w:r>
    </w:p>
    <w:p w14:paraId="362209D1" w14:textId="77777777" w:rsidR="003446CB" w:rsidRPr="0090077D" w:rsidRDefault="003446CB" w:rsidP="002346A2">
      <w:pPr>
        <w:shd w:val="solid" w:color="FFFFFF" w:fill="auto"/>
        <w:rPr>
          <w:rFonts w:ascii="Century Gothic" w:hAnsi="Century Gothic" w:cs="Arial"/>
          <w:szCs w:val="20"/>
          <w:lang w:val="en-US"/>
        </w:rPr>
      </w:pPr>
    </w:p>
    <w:p w14:paraId="52DF7675" w14:textId="77777777" w:rsidR="003446CB" w:rsidRPr="0090077D" w:rsidRDefault="003446CB" w:rsidP="003446CB">
      <w:pPr>
        <w:shd w:val="solid" w:color="FFFFFF" w:fill="auto"/>
        <w:rPr>
          <w:rFonts w:ascii="Century Gothic" w:hAnsi="Century Gothic" w:cs="Arial"/>
          <w:szCs w:val="20"/>
          <w:lang w:val="en-US"/>
        </w:rPr>
      </w:pPr>
      <w:r w:rsidRPr="0090077D">
        <w:rPr>
          <w:rFonts w:ascii="Century Gothic" w:eastAsia="Arial" w:hAnsi="Century Gothic" w:cs="Arial"/>
          <w:b/>
          <w:szCs w:val="20"/>
          <w:shd w:val="solid" w:color="FFFFFF" w:fill="auto"/>
          <w:lang w:val="en-US"/>
        </w:rPr>
        <w:t>Statement of Confidentiality</w:t>
      </w:r>
    </w:p>
    <w:p w14:paraId="61D0570B" w14:textId="77777777" w:rsidR="003446CB" w:rsidRPr="0090077D" w:rsidRDefault="003446CB" w:rsidP="003446CB">
      <w:pPr>
        <w:rPr>
          <w:rFonts w:ascii="Century Gothic" w:hAnsi="Century Gothic" w:cs="Arial"/>
          <w:szCs w:val="20"/>
          <w:lang w:val="en-US"/>
        </w:rPr>
      </w:pPr>
      <w:r w:rsidRPr="0090077D">
        <w:rPr>
          <w:rFonts w:ascii="Century Gothic" w:eastAsia="Arial" w:hAnsi="Century Gothic" w:cs="Arial"/>
          <w:szCs w:val="20"/>
          <w:lang w:val="en-US"/>
        </w:rPr>
        <w:t xml:space="preserve">Confidentiality is defined as keeping private the information shared between client and counselor. Counselors providing services to minors will respect this definition of confidentiality. </w:t>
      </w:r>
      <w:r w:rsidRPr="0090077D">
        <w:rPr>
          <w:rFonts w:ascii="Century Gothic" w:eastAsia="Arial" w:hAnsi="Century Gothic" w:cs="Arial"/>
          <w:szCs w:val="20"/>
          <w:shd w:val="solid" w:color="FFFFFF" w:fill="auto"/>
          <w:lang w:val="en-US"/>
        </w:rPr>
        <w:t xml:space="preserve">As a client, or </w:t>
      </w:r>
      <w:r w:rsidR="00280B1A" w:rsidRPr="0090077D">
        <w:rPr>
          <w:rFonts w:ascii="Century Gothic" w:eastAsia="Arial" w:hAnsi="Century Gothic" w:cs="Arial"/>
          <w:szCs w:val="20"/>
          <w:shd w:val="solid" w:color="FFFFFF" w:fill="auto"/>
          <w:lang w:val="en-US"/>
        </w:rPr>
        <w:t>legal guardian</w:t>
      </w:r>
      <w:r w:rsidRPr="0090077D">
        <w:rPr>
          <w:rFonts w:ascii="Century Gothic" w:eastAsia="Arial" w:hAnsi="Century Gothic" w:cs="Arial"/>
          <w:szCs w:val="20"/>
          <w:shd w:val="solid" w:color="FFFFFF" w:fill="auto"/>
          <w:lang w:val="en-US"/>
        </w:rPr>
        <w:t xml:space="preserve"> of a minor, you have the right to withhold or release information to other individuals or agencies.  A statement signed by you is required before any information may be released to anyone outside the agency, with the following exceptions as required by law:</w:t>
      </w:r>
    </w:p>
    <w:p w14:paraId="10A83A75" w14:textId="77777777" w:rsidR="003446CB" w:rsidRPr="0090077D" w:rsidRDefault="003446CB" w:rsidP="003446CB">
      <w:pPr>
        <w:numPr>
          <w:ilvl w:val="0"/>
          <w:numId w:val="4"/>
        </w:numPr>
        <w:shd w:val="solid" w:color="FFFFFF" w:fill="auto"/>
        <w:rPr>
          <w:rFonts w:ascii="Century Gothic" w:hAnsi="Century Gothic" w:cs="Arial"/>
          <w:szCs w:val="20"/>
          <w:lang w:val="en-US"/>
        </w:rPr>
      </w:pPr>
      <w:r w:rsidRPr="0090077D">
        <w:rPr>
          <w:rFonts w:ascii="Century Gothic" w:eastAsia="Arial" w:hAnsi="Century Gothic" w:cs="Arial"/>
          <w:szCs w:val="20"/>
          <w:lang w:val="en-US"/>
        </w:rPr>
        <w:t>When a court of law subpoenas information shared by you or your child (files or testimony).</w:t>
      </w:r>
    </w:p>
    <w:p w14:paraId="20D75ED7" w14:textId="77777777" w:rsidR="003446CB" w:rsidRPr="0090077D" w:rsidRDefault="003446CB" w:rsidP="003446CB">
      <w:pPr>
        <w:numPr>
          <w:ilvl w:val="0"/>
          <w:numId w:val="4"/>
        </w:numPr>
        <w:shd w:val="solid" w:color="FFFFFF" w:fill="auto"/>
        <w:rPr>
          <w:rFonts w:ascii="Century Gothic" w:hAnsi="Century Gothic" w:cs="Arial"/>
          <w:szCs w:val="20"/>
          <w:lang w:val="en-US"/>
        </w:rPr>
      </w:pPr>
      <w:r w:rsidRPr="0090077D">
        <w:rPr>
          <w:rFonts w:ascii="Century Gothic" w:eastAsia="Arial" w:hAnsi="Century Gothic" w:cs="Arial"/>
          <w:szCs w:val="20"/>
          <w:lang w:val="en-US"/>
        </w:rPr>
        <w:t>Information required by probation, parole, or DHS (if you are mandated for services).</w:t>
      </w:r>
    </w:p>
    <w:p w14:paraId="015E2AC3" w14:textId="77777777" w:rsidR="003446CB" w:rsidRPr="0090077D" w:rsidRDefault="003446CB" w:rsidP="003446CB">
      <w:pPr>
        <w:numPr>
          <w:ilvl w:val="0"/>
          <w:numId w:val="4"/>
        </w:numPr>
        <w:shd w:val="solid" w:color="FFFFFF" w:fill="auto"/>
        <w:rPr>
          <w:rFonts w:ascii="Century Gothic" w:hAnsi="Century Gothic" w:cs="Arial"/>
          <w:szCs w:val="20"/>
          <w:lang w:val="en-US"/>
        </w:rPr>
      </w:pPr>
      <w:r w:rsidRPr="0090077D">
        <w:rPr>
          <w:rFonts w:ascii="Century Gothic" w:eastAsia="Arial" w:hAnsi="Century Gothic" w:cs="Arial"/>
          <w:szCs w:val="20"/>
          <w:lang w:val="en-US"/>
        </w:rPr>
        <w:t>Suspected child abuse and neglect (this includes domestic violence within the proximity of a child which the state considers failure to protect).</w:t>
      </w:r>
    </w:p>
    <w:p w14:paraId="149B275A" w14:textId="77777777" w:rsidR="003446CB" w:rsidRPr="0090077D" w:rsidRDefault="003446CB" w:rsidP="003446CB">
      <w:pPr>
        <w:numPr>
          <w:ilvl w:val="0"/>
          <w:numId w:val="4"/>
        </w:numPr>
        <w:shd w:val="solid" w:color="FFFFFF" w:fill="auto"/>
        <w:rPr>
          <w:rFonts w:ascii="Century Gothic" w:hAnsi="Century Gothic" w:cs="Arial"/>
          <w:szCs w:val="20"/>
          <w:lang w:val="en-US"/>
        </w:rPr>
      </w:pPr>
      <w:r w:rsidRPr="0090077D">
        <w:rPr>
          <w:rFonts w:ascii="Century Gothic" w:eastAsia="Arial" w:hAnsi="Century Gothic" w:cs="Arial"/>
          <w:szCs w:val="20"/>
          <w:lang w:val="en-US"/>
        </w:rPr>
        <w:t>Suspected abuse, neglect, or exploitation of elderly persons (65 or older) or a person with a disability.</w:t>
      </w:r>
    </w:p>
    <w:p w14:paraId="1F415721" w14:textId="77777777" w:rsidR="003446CB" w:rsidRPr="0090077D" w:rsidRDefault="003446CB" w:rsidP="003446CB">
      <w:pPr>
        <w:numPr>
          <w:ilvl w:val="0"/>
          <w:numId w:val="4"/>
        </w:numPr>
        <w:rPr>
          <w:rFonts w:ascii="Century Gothic" w:hAnsi="Century Gothic" w:cs="Arial"/>
          <w:szCs w:val="20"/>
          <w:lang w:val="en-US"/>
        </w:rPr>
      </w:pPr>
      <w:r w:rsidRPr="0090077D">
        <w:rPr>
          <w:rFonts w:ascii="Century Gothic" w:eastAsia="Arial" w:hAnsi="Century Gothic" w:cs="Arial"/>
          <w:szCs w:val="20"/>
          <w:shd w:val="solid" w:color="FFFFFF" w:fill="auto"/>
          <w:lang w:val="en-US"/>
        </w:rPr>
        <w:t>Sexual exploitation by a mental health provider.</w:t>
      </w:r>
    </w:p>
    <w:p w14:paraId="28B84B25" w14:textId="77777777" w:rsidR="003446CB" w:rsidRPr="0090077D" w:rsidRDefault="003446CB" w:rsidP="003446CB">
      <w:pPr>
        <w:numPr>
          <w:ilvl w:val="0"/>
          <w:numId w:val="4"/>
        </w:numPr>
        <w:shd w:val="solid" w:color="FFFFFF" w:fill="auto"/>
        <w:rPr>
          <w:rFonts w:ascii="Century Gothic" w:hAnsi="Century Gothic" w:cs="Arial"/>
          <w:szCs w:val="20"/>
          <w:lang w:val="en-US"/>
        </w:rPr>
      </w:pPr>
      <w:r w:rsidRPr="0090077D">
        <w:rPr>
          <w:rFonts w:ascii="Century Gothic" w:eastAsia="Arial" w:hAnsi="Century Gothic" w:cs="Arial"/>
          <w:szCs w:val="20"/>
          <w:lang w:val="en-US"/>
        </w:rPr>
        <w:t>Authorized disclosure (with a Release of Information form on file).</w:t>
      </w:r>
    </w:p>
    <w:p w14:paraId="41278479" w14:textId="77777777" w:rsidR="003446CB" w:rsidRPr="0090077D" w:rsidRDefault="003446CB" w:rsidP="003446CB">
      <w:pPr>
        <w:numPr>
          <w:ilvl w:val="0"/>
          <w:numId w:val="4"/>
        </w:numPr>
        <w:rPr>
          <w:rFonts w:ascii="Century Gothic" w:hAnsi="Century Gothic" w:cs="Arial"/>
          <w:szCs w:val="20"/>
          <w:lang w:val="en-US"/>
        </w:rPr>
      </w:pPr>
      <w:r w:rsidRPr="0090077D">
        <w:rPr>
          <w:rFonts w:ascii="Century Gothic" w:eastAsia="Arial" w:hAnsi="Century Gothic" w:cs="Arial"/>
          <w:szCs w:val="20"/>
          <w:shd w:val="solid" w:color="FFFFFF" w:fill="auto"/>
          <w:lang w:val="en-US"/>
        </w:rPr>
        <w:t>You are an imminent danger to yourself or others (suicidal or homicidal).</w:t>
      </w:r>
    </w:p>
    <w:p w14:paraId="2411F6BB" w14:textId="77777777" w:rsidR="003446CB" w:rsidRPr="0090077D" w:rsidRDefault="003446CB" w:rsidP="003446CB">
      <w:pPr>
        <w:numPr>
          <w:ilvl w:val="0"/>
          <w:numId w:val="4"/>
        </w:numPr>
        <w:shd w:val="solid" w:color="FFFFFF" w:fill="auto"/>
        <w:rPr>
          <w:rFonts w:ascii="Century Gothic" w:hAnsi="Century Gothic" w:cs="Arial"/>
          <w:szCs w:val="20"/>
          <w:lang w:val="en-US"/>
        </w:rPr>
      </w:pPr>
      <w:r w:rsidRPr="0090077D">
        <w:rPr>
          <w:rFonts w:ascii="Century Gothic" w:eastAsia="Arial" w:hAnsi="Century Gothic" w:cs="Arial"/>
          <w:szCs w:val="20"/>
          <w:lang w:val="en-US"/>
        </w:rPr>
        <w:t>Information provided for professional consultation and/or supervision of interns.</w:t>
      </w:r>
    </w:p>
    <w:p w14:paraId="60331AC8" w14:textId="77777777" w:rsidR="003446CB" w:rsidRPr="0090077D" w:rsidRDefault="003446CB" w:rsidP="003446CB">
      <w:pPr>
        <w:numPr>
          <w:ilvl w:val="0"/>
          <w:numId w:val="4"/>
        </w:numPr>
        <w:shd w:val="solid" w:color="FFFFFF" w:fill="auto"/>
        <w:spacing w:after="280" w:afterAutospacing="1"/>
        <w:rPr>
          <w:rFonts w:ascii="Century Gothic" w:hAnsi="Century Gothic" w:cs="Arial"/>
          <w:szCs w:val="20"/>
          <w:lang w:val="en-US"/>
        </w:rPr>
      </w:pPr>
      <w:r w:rsidRPr="0090077D">
        <w:rPr>
          <w:rFonts w:ascii="Century Gothic" w:eastAsia="Arial" w:hAnsi="Century Gothic" w:cs="Arial"/>
          <w:szCs w:val="20"/>
          <w:lang w:val="en-US"/>
        </w:rPr>
        <w:t>If you are a minor, access to your records by parents.</w:t>
      </w:r>
    </w:p>
    <w:p w14:paraId="23974300" w14:textId="77777777" w:rsidR="003446CB" w:rsidRPr="0090077D" w:rsidRDefault="003446CB" w:rsidP="003446CB">
      <w:pPr>
        <w:rPr>
          <w:rFonts w:ascii="Century Gothic" w:hAnsi="Century Gothic" w:cs="Arial"/>
          <w:szCs w:val="20"/>
          <w:lang w:val="en-US"/>
        </w:rPr>
      </w:pPr>
      <w:r w:rsidRPr="0090077D">
        <w:rPr>
          <w:rFonts w:ascii="Century Gothic" w:eastAsia="Arial" w:hAnsi="Century Gothic" w:cs="Arial"/>
          <w:szCs w:val="20"/>
          <w:shd w:val="solid" w:color="FFFFFF" w:fill="auto"/>
          <w:lang w:val="en-US"/>
        </w:rPr>
        <w:t>When possible, your counselor will inform you of any need to share information regarding your care.</w:t>
      </w:r>
    </w:p>
    <w:p w14:paraId="7CF21064" w14:textId="77777777" w:rsidR="003446CB" w:rsidRPr="0090077D" w:rsidRDefault="003446CB" w:rsidP="003446CB">
      <w:pPr>
        <w:shd w:val="solid" w:color="FFFFFF" w:fill="auto"/>
        <w:rPr>
          <w:rFonts w:ascii="Century Gothic" w:eastAsia="Arial" w:hAnsi="Century Gothic" w:cs="Arial"/>
          <w:b/>
          <w:szCs w:val="20"/>
          <w:shd w:val="solid" w:color="FFFFFF" w:fill="auto"/>
          <w:lang w:val="en-US"/>
        </w:rPr>
      </w:pPr>
    </w:p>
    <w:p w14:paraId="6D6BD1C6" w14:textId="77777777" w:rsidR="003446CB" w:rsidRPr="0090077D" w:rsidRDefault="003446CB" w:rsidP="003446CB">
      <w:pPr>
        <w:shd w:val="solid" w:color="FFFFFF" w:fill="auto"/>
        <w:rPr>
          <w:rFonts w:ascii="Century Gothic" w:hAnsi="Century Gothic" w:cs="Arial"/>
          <w:szCs w:val="20"/>
          <w:lang w:val="en-US"/>
        </w:rPr>
      </w:pPr>
      <w:r w:rsidRPr="0090077D">
        <w:rPr>
          <w:rFonts w:ascii="Century Gothic" w:eastAsia="Arial" w:hAnsi="Century Gothic" w:cs="Arial"/>
          <w:b/>
          <w:szCs w:val="20"/>
          <w:shd w:val="solid" w:color="FFFFFF" w:fill="auto"/>
          <w:lang w:val="en-US"/>
        </w:rPr>
        <w:t>Telephone Confidentiality</w:t>
      </w:r>
    </w:p>
    <w:p w14:paraId="5C5B8619" w14:textId="77777777" w:rsidR="003446CB" w:rsidRPr="0090077D" w:rsidRDefault="003446CB" w:rsidP="003446CB">
      <w:pPr>
        <w:shd w:val="solid" w:color="FFFFFF" w:fill="auto"/>
        <w:rPr>
          <w:rFonts w:ascii="Century Gothic" w:hAnsi="Century Gothic" w:cs="Arial"/>
          <w:szCs w:val="20"/>
          <w:lang w:val="en-US"/>
        </w:rPr>
      </w:pPr>
      <w:r w:rsidRPr="0090077D">
        <w:rPr>
          <w:rFonts w:ascii="Century Gothic" w:eastAsia="Arial" w:hAnsi="Century Gothic" w:cs="Arial"/>
          <w:szCs w:val="20"/>
          <w:lang w:val="en-US"/>
        </w:rPr>
        <w:t>In the event that your counselor must telephone you for purposes such as appointment cancellations or to give/receive other information, efforts are made to preserve confidentiality and safety.</w:t>
      </w:r>
      <w:r w:rsidRPr="0090077D">
        <w:rPr>
          <w:rFonts w:ascii="Century Gothic" w:eastAsia="Arial" w:hAnsi="Century Gothic" w:cs="Arial"/>
          <w:szCs w:val="20"/>
          <w:shd w:val="solid" w:color="FFFFFF" w:fill="auto"/>
          <w:lang w:val="en-US"/>
        </w:rPr>
        <w:t>  We will ask how we may reach you by phone and how you would like us to identify ourselves.  For example, you might request that when we phone you at home or work, we do not say the agency name or the nature of the call, but rather your counselor’s first name only.</w:t>
      </w:r>
    </w:p>
    <w:p w14:paraId="3E345FF3" w14:textId="77777777" w:rsidR="003446CB" w:rsidRPr="0090077D" w:rsidRDefault="003446CB" w:rsidP="003446CB">
      <w:pPr>
        <w:shd w:val="solid" w:color="FFFFFF" w:fill="auto"/>
        <w:rPr>
          <w:rFonts w:ascii="Century Gothic" w:hAnsi="Century Gothic" w:cs="Arial"/>
          <w:szCs w:val="20"/>
          <w:lang w:val="en-US"/>
        </w:rPr>
      </w:pPr>
      <w:r w:rsidRPr="0090077D">
        <w:rPr>
          <w:rFonts w:ascii="Century Gothic" w:eastAsia="Arial" w:hAnsi="Century Gothic" w:cs="Arial"/>
          <w:szCs w:val="20"/>
          <w:lang w:val="en-US"/>
        </w:rPr>
        <w:t> </w:t>
      </w:r>
    </w:p>
    <w:p w14:paraId="7A51B235" w14:textId="77777777" w:rsidR="003446CB" w:rsidRPr="0090077D" w:rsidRDefault="003446CB" w:rsidP="003446CB">
      <w:pPr>
        <w:shd w:val="solid" w:color="FFFFFF" w:fill="auto"/>
        <w:rPr>
          <w:rFonts w:ascii="Century Gothic" w:hAnsi="Century Gothic" w:cs="Arial"/>
          <w:szCs w:val="20"/>
          <w:lang w:val="en-US"/>
        </w:rPr>
      </w:pPr>
      <w:r w:rsidRPr="0090077D">
        <w:rPr>
          <w:rFonts w:ascii="Century Gothic" w:eastAsia="Arial" w:hAnsi="Century Gothic" w:cs="Arial"/>
          <w:szCs w:val="20"/>
          <w:lang w:val="en-US"/>
        </w:rPr>
        <w:t>If this information is not provided to us, we will adhere to the following procedure when making phone calls: 1) we will ask to speak to you (or your guardian) without identifying the agency name, 2) If</w:t>
      </w:r>
      <w:r w:rsidRPr="0090077D">
        <w:rPr>
          <w:rFonts w:ascii="Century Gothic" w:eastAsia="Arial" w:hAnsi="Century Gothic" w:cs="Arial"/>
          <w:szCs w:val="20"/>
          <w:shd w:val="solid" w:color="FFFFFF" w:fill="auto"/>
          <w:lang w:val="en-US"/>
        </w:rPr>
        <w:t xml:space="preserve"> the person answering the phone asks for more identifying information we will say that it is a personal call, 3) We will not identify the agency to protect confidentiality, 4)</w:t>
      </w:r>
      <w:r w:rsidRPr="0090077D">
        <w:rPr>
          <w:rFonts w:ascii="Century Gothic" w:eastAsia="Arial" w:hAnsi="Century Gothic" w:cs="Arial"/>
          <w:szCs w:val="20"/>
          <w:lang w:val="en-US"/>
        </w:rPr>
        <w:t> If we reach an answering machine or voice mail we will follow the same guidelines.</w:t>
      </w:r>
      <w:r w:rsidRPr="0090077D">
        <w:rPr>
          <w:rFonts w:ascii="Century Gothic" w:eastAsia="Arial" w:hAnsi="Century Gothic" w:cs="Arial"/>
          <w:b/>
          <w:szCs w:val="20"/>
          <w:shd w:val="solid" w:color="FFFFFF" w:fill="auto"/>
          <w:lang w:val="en-US"/>
        </w:rPr>
        <w:t> </w:t>
      </w:r>
    </w:p>
    <w:p w14:paraId="2B2E9FA7" w14:textId="77777777" w:rsidR="003446CB" w:rsidRPr="0090077D" w:rsidRDefault="003446CB" w:rsidP="003446CB">
      <w:pPr>
        <w:shd w:val="solid" w:color="FFFFFF" w:fill="auto"/>
        <w:rPr>
          <w:rFonts w:ascii="Century Gothic" w:eastAsia="Arial" w:hAnsi="Century Gothic" w:cs="Arial"/>
          <w:b/>
          <w:szCs w:val="20"/>
          <w:shd w:val="solid" w:color="FFFFFF" w:fill="auto"/>
          <w:lang w:val="en-US"/>
        </w:rPr>
      </w:pPr>
    </w:p>
    <w:p w14:paraId="36AFA202" w14:textId="77777777" w:rsidR="009270CA" w:rsidRPr="0090077D" w:rsidRDefault="009270CA" w:rsidP="003446CB">
      <w:pPr>
        <w:shd w:val="solid" w:color="FFFFFF" w:fill="auto"/>
        <w:rPr>
          <w:rFonts w:ascii="Century Gothic" w:eastAsia="Arial" w:hAnsi="Century Gothic" w:cs="Arial"/>
          <w:b/>
          <w:szCs w:val="20"/>
          <w:shd w:val="solid" w:color="FFFFFF" w:fill="auto"/>
          <w:lang w:val="en-US"/>
        </w:rPr>
      </w:pPr>
      <w:r w:rsidRPr="0090077D">
        <w:rPr>
          <w:rFonts w:ascii="Century Gothic" w:eastAsia="Arial" w:hAnsi="Century Gothic" w:cs="Arial"/>
          <w:b/>
          <w:szCs w:val="20"/>
          <w:shd w:val="solid" w:color="FFFFFF" w:fill="auto"/>
          <w:lang w:val="en-US"/>
        </w:rPr>
        <w:t>Supervision</w:t>
      </w:r>
    </w:p>
    <w:p w14:paraId="0AE7067D" w14:textId="77777777" w:rsidR="009270CA" w:rsidRPr="0090077D" w:rsidRDefault="009270CA" w:rsidP="003446CB">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Graduate interns and clinicians seeking licensure are under the supervision of a licensed professional.  They are expected to share certain information with their supervisor, including reports of harm, dynamics that need consultation, family patterns, drug use, and other elements for which they need clinical guidance.  This information will be protected in their clinical file.  You have the right to know the name and contact information for the supervisor, and you may contact them if you have any questions or concerns.</w:t>
      </w:r>
    </w:p>
    <w:p w14:paraId="5BF0A221" w14:textId="77777777" w:rsidR="009270CA" w:rsidRPr="0090077D" w:rsidRDefault="009270CA" w:rsidP="003446CB">
      <w:pPr>
        <w:shd w:val="solid" w:color="FFFFFF" w:fill="auto"/>
        <w:rPr>
          <w:rFonts w:ascii="Century Gothic" w:eastAsia="Arial" w:hAnsi="Century Gothic" w:cs="Arial"/>
          <w:b/>
          <w:szCs w:val="20"/>
          <w:shd w:val="solid" w:color="FFFFFF" w:fill="auto"/>
          <w:lang w:val="en-US"/>
        </w:rPr>
      </w:pPr>
    </w:p>
    <w:p w14:paraId="3988B916" w14:textId="77777777" w:rsidR="003446CB" w:rsidRPr="0090077D" w:rsidRDefault="003446CB" w:rsidP="003446CB">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b/>
          <w:szCs w:val="20"/>
          <w:shd w:val="solid" w:color="FFFFFF" w:fill="auto"/>
          <w:lang w:val="en-US"/>
        </w:rPr>
        <w:t>Research and administrative use of information</w:t>
      </w:r>
    </w:p>
    <w:p w14:paraId="4D314673" w14:textId="77777777" w:rsidR="003446CB" w:rsidRPr="0090077D" w:rsidRDefault="003446CB" w:rsidP="003446CB">
      <w:pPr>
        <w:shd w:val="solid" w:color="FFFFFF" w:fill="auto"/>
        <w:rPr>
          <w:rFonts w:ascii="Century Gothic" w:hAnsi="Century Gothic" w:cs="Arial"/>
          <w:szCs w:val="20"/>
          <w:lang w:val="en-US"/>
        </w:rPr>
      </w:pPr>
      <w:r w:rsidRPr="0090077D">
        <w:rPr>
          <w:rFonts w:ascii="Century Gothic" w:hAnsi="Century Gothic" w:cs="Arial"/>
          <w:szCs w:val="20"/>
          <w:lang w:val="en-US"/>
        </w:rPr>
        <w:t xml:space="preserve">We may use information collected from clients for research or statistical purposes and reports generated for grants and other administrative purposes.  All data used for these purposes will remain confidential and anonymous; </w:t>
      </w:r>
      <w:r w:rsidRPr="0090077D">
        <w:rPr>
          <w:rFonts w:ascii="Century Gothic" w:hAnsi="Century Gothic" w:cs="Arial"/>
          <w:b/>
          <w:szCs w:val="20"/>
          <w:lang w:val="en-US"/>
        </w:rPr>
        <w:t xml:space="preserve">no identifying information will ever be used unless client permission is </w:t>
      </w:r>
      <w:r w:rsidRPr="0090077D">
        <w:rPr>
          <w:rFonts w:ascii="Century Gothic" w:hAnsi="Century Gothic" w:cs="Arial"/>
          <w:b/>
          <w:szCs w:val="20"/>
          <w:lang w:val="en-US"/>
        </w:rPr>
        <w:lastRenderedPageBreak/>
        <w:t>obtained.</w:t>
      </w:r>
      <w:r w:rsidRPr="0090077D">
        <w:rPr>
          <w:rFonts w:ascii="Century Gothic" w:hAnsi="Century Gothic" w:cs="Arial"/>
          <w:szCs w:val="20"/>
          <w:lang w:val="en-US"/>
        </w:rPr>
        <w:t xml:space="preserve">  Information reported for research or administrative purposes will be in aggregate form and will not be traceable back to individual clients.</w:t>
      </w:r>
    </w:p>
    <w:p w14:paraId="76689239" w14:textId="77777777" w:rsidR="003446CB" w:rsidRPr="0090077D" w:rsidRDefault="003446CB" w:rsidP="003446CB">
      <w:pPr>
        <w:shd w:val="solid" w:color="FFFFFF" w:fill="auto"/>
        <w:rPr>
          <w:rFonts w:ascii="Century Gothic" w:eastAsia="Arial" w:hAnsi="Century Gothic" w:cs="Arial"/>
          <w:b/>
          <w:szCs w:val="20"/>
          <w:shd w:val="solid" w:color="FFFFFF" w:fill="auto"/>
          <w:lang w:val="en-US"/>
        </w:rPr>
      </w:pPr>
    </w:p>
    <w:p w14:paraId="24BE9CDB" w14:textId="77777777" w:rsidR="003446CB" w:rsidRPr="0090077D" w:rsidRDefault="003446CB" w:rsidP="003446CB">
      <w:pPr>
        <w:shd w:val="solid" w:color="FFFFFF" w:fill="auto"/>
        <w:rPr>
          <w:rFonts w:ascii="Century Gothic" w:eastAsia="Arial" w:hAnsi="Century Gothic" w:cs="Arial"/>
          <w:b/>
          <w:szCs w:val="20"/>
          <w:shd w:val="solid" w:color="FFFFFF" w:fill="auto"/>
          <w:lang w:val="en-US"/>
        </w:rPr>
      </w:pPr>
      <w:r w:rsidRPr="0090077D">
        <w:rPr>
          <w:rFonts w:ascii="Century Gothic" w:eastAsia="Arial" w:hAnsi="Century Gothic" w:cs="Arial"/>
          <w:b/>
          <w:szCs w:val="20"/>
          <w:shd w:val="solid" w:color="FFFFFF" w:fill="auto"/>
          <w:lang w:val="en-US"/>
        </w:rPr>
        <w:t>About Medical Assessments</w:t>
      </w:r>
    </w:p>
    <w:p w14:paraId="3F9432AF" w14:textId="77777777" w:rsidR="00321E13" w:rsidRPr="0090077D" w:rsidRDefault="00321E13" w:rsidP="002346A2">
      <w:pPr>
        <w:shd w:val="solid" w:color="FFFFFF" w:fill="auto"/>
        <w:rPr>
          <w:rFonts w:ascii="Century Gothic" w:hAnsi="Century Gothic" w:cs="Times New Roman"/>
          <w:lang w:val="en-US"/>
        </w:rPr>
      </w:pPr>
      <w:r w:rsidRPr="0090077D">
        <w:rPr>
          <w:rFonts w:ascii="Century Gothic" w:hAnsi="Century Gothic" w:cs="Times New Roman"/>
          <w:lang w:val="en-US"/>
        </w:rPr>
        <w:t>Your counselor believes that above all else, clients and families should be fully informed about the processes involved with medical transition for transgender and gender diverse people.  We focus our medical transition assessment on obtaining information about the client and family that may support or complicate medical transition, and help clients and families understand the risks, benefits, options, and steps involved in the procedures.  We understand the longer term aspects that clients should consider when making decisions to medically transition, and take care to bring these elements up in our assessment.  We make every attempt to hel</w:t>
      </w:r>
      <w:r w:rsidR="00990FF8" w:rsidRPr="0090077D">
        <w:rPr>
          <w:rFonts w:ascii="Abadi MT Condensed Extra Bold" w:hAnsi="Abadi MT Condensed Extra Bold" w:cs="Abadi MT Condensed Extra Bold"/>
          <w:lang w:val="en-US"/>
        </w:rPr>
        <w:t>π</w:t>
      </w:r>
      <w:r w:rsidRPr="0090077D">
        <w:rPr>
          <w:rFonts w:ascii="Century Gothic" w:hAnsi="Century Gothic" w:cs="Times New Roman"/>
          <w:lang w:val="en-US"/>
        </w:rPr>
        <w:t>p the whole family feel prepared for the procedure, when indicated, and also recognize that everyone within a family will feel prepared in their own time.  We help clients and families find the path forward that is reasonable for as many members as possible, while ensuring that we do not deny access to care.</w:t>
      </w:r>
    </w:p>
    <w:p w14:paraId="33693519" w14:textId="77777777" w:rsidR="00321E13" w:rsidRPr="0090077D" w:rsidRDefault="00321E13" w:rsidP="002346A2">
      <w:pPr>
        <w:shd w:val="solid" w:color="FFFFFF" w:fill="auto"/>
        <w:rPr>
          <w:rFonts w:ascii="Century Gothic" w:hAnsi="Century Gothic" w:cs="Times New Roman"/>
          <w:lang w:val="en-US"/>
        </w:rPr>
      </w:pPr>
    </w:p>
    <w:p w14:paraId="6626CB88" w14:textId="77777777" w:rsidR="00321E13" w:rsidRPr="0090077D" w:rsidRDefault="00321E13" w:rsidP="00321E13">
      <w:pPr>
        <w:rPr>
          <w:rFonts w:ascii="Century Gothic" w:hAnsi="Century Gothic" w:cs="Times New Roman"/>
          <w:lang w:val="en-US"/>
        </w:rPr>
      </w:pPr>
      <w:r w:rsidRPr="0090077D">
        <w:rPr>
          <w:rFonts w:ascii="Century Gothic" w:hAnsi="Century Gothic" w:cs="Times New Roman"/>
          <w:lang w:val="en-US"/>
        </w:rPr>
        <w:t>Assessments are scheduled for two hour time slots</w:t>
      </w:r>
      <w:r w:rsidR="009270CA" w:rsidRPr="0090077D">
        <w:rPr>
          <w:rFonts w:ascii="Century Gothic" w:hAnsi="Century Gothic" w:cs="Times New Roman"/>
          <w:lang w:val="en-US"/>
        </w:rPr>
        <w:t xml:space="preserve"> with a licensed professional</w:t>
      </w:r>
      <w:r w:rsidRPr="0090077D">
        <w:rPr>
          <w:rFonts w:ascii="Century Gothic" w:hAnsi="Century Gothic" w:cs="Times New Roman"/>
          <w:lang w:val="en-US"/>
        </w:rPr>
        <w:t xml:space="preserve">.  The assessment will review mental health history and current functioning, gender identity history, the family constellation, drug and substance use information, prior counseling experiences, family and client motivation, and plans for </w:t>
      </w:r>
      <w:r w:rsidR="00804A22" w:rsidRPr="0090077D">
        <w:rPr>
          <w:rFonts w:ascii="Century Gothic" w:hAnsi="Century Gothic" w:cs="Times New Roman"/>
          <w:lang w:val="en-US"/>
        </w:rPr>
        <w:t>supporting the procedure</w:t>
      </w:r>
      <w:r w:rsidRPr="0090077D">
        <w:rPr>
          <w:rFonts w:ascii="Century Gothic" w:hAnsi="Century Gothic" w:cs="Times New Roman"/>
          <w:lang w:val="en-US"/>
        </w:rPr>
        <w:t xml:space="preserve">.  If more time is needed, an additional session will be scheduled at the standard rate for counseling. </w:t>
      </w:r>
    </w:p>
    <w:p w14:paraId="795B1D3C" w14:textId="77777777" w:rsidR="00321E13" w:rsidRPr="0090077D" w:rsidRDefault="00321E13" w:rsidP="00321E13">
      <w:pPr>
        <w:rPr>
          <w:rFonts w:ascii="Century Gothic" w:hAnsi="Century Gothic" w:cs="Times New Roman"/>
          <w:lang w:val="en-US"/>
        </w:rPr>
      </w:pPr>
    </w:p>
    <w:p w14:paraId="377D782A" w14:textId="77777777" w:rsidR="00321E13" w:rsidRPr="0090077D" w:rsidRDefault="00321E13" w:rsidP="00321E13">
      <w:pPr>
        <w:rPr>
          <w:rFonts w:ascii="Century Gothic" w:hAnsi="Century Gothic" w:cs="Times New Roman"/>
          <w:lang w:val="en-US"/>
        </w:rPr>
      </w:pPr>
      <w:r w:rsidRPr="0090077D">
        <w:rPr>
          <w:rFonts w:ascii="Century Gothic" w:hAnsi="Century Gothic" w:cs="Times New Roman"/>
          <w:lang w:val="en-US"/>
        </w:rPr>
        <w:t xml:space="preserve">The assessment will result in a treatment recommendation.  This recommendation MAY include a referral letter to and consultation with a medical provider, additional assessment, ongoing counseling, counseling for caregivers, or a referral to other providers.  If ongoing counseling is indicated, </w:t>
      </w:r>
      <w:r w:rsidR="00804A22" w:rsidRPr="0090077D">
        <w:rPr>
          <w:rFonts w:ascii="Century Gothic" w:hAnsi="Century Gothic" w:cs="Times New Roman"/>
          <w:lang w:val="en-US"/>
        </w:rPr>
        <w:t>you may continue services with your counselor, or choose to be referred elsewhere.</w:t>
      </w:r>
      <w:r w:rsidRPr="0090077D">
        <w:rPr>
          <w:rFonts w:ascii="Century Gothic" w:hAnsi="Century Gothic" w:cs="Times New Roman"/>
          <w:lang w:val="en-US"/>
        </w:rPr>
        <w:t xml:space="preserve"> </w:t>
      </w:r>
      <w:r w:rsidR="00804A22" w:rsidRPr="0090077D">
        <w:rPr>
          <w:rFonts w:ascii="Century Gothic" w:hAnsi="Century Gothic" w:cs="Times New Roman"/>
          <w:lang w:val="en-US"/>
        </w:rPr>
        <w:t>Your counselor</w:t>
      </w:r>
      <w:r w:rsidRPr="0090077D">
        <w:rPr>
          <w:rFonts w:ascii="Century Gothic" w:hAnsi="Century Gothic" w:cs="Times New Roman"/>
          <w:lang w:val="en-US"/>
        </w:rPr>
        <w:t xml:space="preserve"> will make every effort to assist the family in moving towards a referral to a medical provider, while providing support for family readiness, and caring for other dynamics that may complicate the procedure.  </w:t>
      </w:r>
    </w:p>
    <w:p w14:paraId="6377B65A" w14:textId="77777777" w:rsidR="00321E13" w:rsidRPr="0090077D" w:rsidRDefault="00321E13" w:rsidP="00321E13">
      <w:pPr>
        <w:rPr>
          <w:rFonts w:ascii="Century Gothic" w:hAnsi="Century Gothic" w:cs="Times New Roman"/>
          <w:lang w:val="en-US"/>
        </w:rPr>
      </w:pPr>
    </w:p>
    <w:p w14:paraId="029B8566" w14:textId="77777777" w:rsidR="00321E13" w:rsidRPr="0090077D" w:rsidRDefault="00321E13" w:rsidP="00321E13">
      <w:pPr>
        <w:rPr>
          <w:rFonts w:ascii="Century Gothic" w:hAnsi="Century Gothic" w:cs="Times New Roman"/>
          <w:lang w:val="en-US"/>
        </w:rPr>
      </w:pPr>
      <w:r w:rsidRPr="0090077D">
        <w:rPr>
          <w:rFonts w:ascii="Century Gothic" w:hAnsi="Century Gothic" w:cs="Times New Roman"/>
          <w:lang w:val="en-US"/>
        </w:rPr>
        <w:t xml:space="preserve">If a referral to a medical provider is indicated after the assessment, </w:t>
      </w:r>
      <w:r w:rsidR="00804A22" w:rsidRPr="0090077D">
        <w:rPr>
          <w:rFonts w:ascii="Century Gothic" w:hAnsi="Century Gothic" w:cs="Times New Roman"/>
          <w:lang w:val="en-US"/>
        </w:rPr>
        <w:t>your counselor</w:t>
      </w:r>
      <w:r w:rsidRPr="0090077D">
        <w:rPr>
          <w:rFonts w:ascii="Century Gothic" w:hAnsi="Century Gothic" w:cs="Times New Roman"/>
          <w:lang w:val="en-US"/>
        </w:rPr>
        <w:t xml:space="preserve"> will assist clients and families in choosing a medical provider, if you have not chosen one already.  We request that families sign a release of information for the medical provider, so that we may collaborate with the provider to give you the best possible care.  </w:t>
      </w:r>
      <w:r w:rsidR="00804A22" w:rsidRPr="0090077D">
        <w:rPr>
          <w:rFonts w:ascii="Century Gothic" w:hAnsi="Century Gothic" w:cs="Times New Roman"/>
          <w:lang w:val="en-US"/>
        </w:rPr>
        <w:t>Your counselor</w:t>
      </w:r>
      <w:r w:rsidRPr="0090077D">
        <w:rPr>
          <w:rFonts w:ascii="Century Gothic" w:hAnsi="Century Gothic" w:cs="Times New Roman"/>
          <w:lang w:val="en-US"/>
        </w:rPr>
        <w:t xml:space="preserve"> will formulate the information gathered from the assessment into a letter of recommendation, which includes information about your ability to consent to treatment, your readiness for the treatment, recommendations for supporting other elements of your life while pursuing treatment, information about your support network, and a diagnostic impression.  We also include any requests you would like to make regarding name, pronoun, and language or care requests.  We will provide you with a copy of the letter to review and edit at your request.  We will fax the letter to your provider and will offer consultation.  </w:t>
      </w:r>
    </w:p>
    <w:p w14:paraId="23594058" w14:textId="77777777" w:rsidR="00321E13" w:rsidRPr="0090077D" w:rsidRDefault="00321E13" w:rsidP="00321E13">
      <w:pPr>
        <w:rPr>
          <w:rFonts w:ascii="Century Gothic" w:hAnsi="Century Gothic" w:cs="Times New Roman"/>
          <w:b/>
          <w:lang w:val="en-US"/>
        </w:rPr>
      </w:pPr>
    </w:p>
    <w:p w14:paraId="320642D8" w14:textId="77777777" w:rsidR="00321E13" w:rsidRPr="0090077D" w:rsidRDefault="00321E13" w:rsidP="00321E13">
      <w:pPr>
        <w:rPr>
          <w:rFonts w:ascii="Century Gothic" w:hAnsi="Century Gothic" w:cs="Times New Roman"/>
          <w:lang w:val="en-US"/>
        </w:rPr>
      </w:pPr>
      <w:r w:rsidRPr="0090077D">
        <w:rPr>
          <w:rFonts w:ascii="Century Gothic" w:hAnsi="Century Gothic" w:cs="Times New Roman"/>
          <w:lang w:val="en-US"/>
        </w:rPr>
        <w:t xml:space="preserve">If you do not continue counseling services, </w:t>
      </w:r>
      <w:r w:rsidR="00804A22" w:rsidRPr="0090077D">
        <w:rPr>
          <w:rFonts w:ascii="Century Gothic" w:hAnsi="Century Gothic" w:cs="Times New Roman"/>
          <w:lang w:val="en-US"/>
        </w:rPr>
        <w:t xml:space="preserve">your counselor </w:t>
      </w:r>
      <w:r w:rsidRPr="0090077D">
        <w:rPr>
          <w:rFonts w:ascii="Century Gothic" w:hAnsi="Century Gothic" w:cs="Times New Roman"/>
          <w:lang w:val="en-US"/>
        </w:rPr>
        <w:t xml:space="preserve">requests that clients and families agree to follow up with </w:t>
      </w:r>
      <w:r w:rsidR="00804A22" w:rsidRPr="0090077D">
        <w:rPr>
          <w:rFonts w:ascii="Century Gothic" w:hAnsi="Century Gothic" w:cs="Times New Roman"/>
          <w:lang w:val="en-US"/>
        </w:rPr>
        <w:t>us</w:t>
      </w:r>
      <w:r w:rsidRPr="0090077D">
        <w:rPr>
          <w:rFonts w:ascii="Century Gothic" w:hAnsi="Century Gothic" w:cs="Times New Roman"/>
          <w:lang w:val="en-US"/>
        </w:rPr>
        <w:t xml:space="preserve"> 1-3 months after your procedure, to let us know how you are doing.  We also are available to provide counseling to you as you transition, as it brings with it dynamics that can be confusing, strange, or create unforeseen challenges.</w:t>
      </w:r>
    </w:p>
    <w:p w14:paraId="353F1EE7"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p>
    <w:p w14:paraId="519153DE"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b/>
          <w:szCs w:val="20"/>
          <w:shd w:val="solid" w:color="FFFFFF" w:fill="auto"/>
          <w:lang w:val="en-US"/>
        </w:rPr>
        <w:t>About Distance Counseling (Teletherapy)</w:t>
      </w:r>
    </w:p>
    <w:p w14:paraId="4F4B3E38" w14:textId="77777777" w:rsidR="002346A2" w:rsidRPr="0090077D" w:rsidRDefault="00321E13"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Your counselor</w:t>
      </w:r>
      <w:r w:rsidR="00342FDD" w:rsidRPr="0090077D">
        <w:rPr>
          <w:rFonts w:ascii="Century Gothic" w:eastAsia="Arial" w:hAnsi="Century Gothic" w:cs="Arial"/>
          <w:szCs w:val="20"/>
          <w:shd w:val="solid" w:color="FFFFFF" w:fill="auto"/>
          <w:lang w:val="en-US"/>
        </w:rPr>
        <w:t xml:space="preserve"> may use</w:t>
      </w:r>
      <w:r w:rsidR="002346A2" w:rsidRPr="0090077D">
        <w:rPr>
          <w:rFonts w:ascii="Century Gothic" w:eastAsia="Arial" w:hAnsi="Century Gothic" w:cs="Arial"/>
          <w:szCs w:val="20"/>
          <w:shd w:val="solid" w:color="FFFFFF" w:fill="auto"/>
          <w:lang w:val="en-US"/>
        </w:rPr>
        <w:t xml:space="preserve"> HIPAA compliant software to provide online teletherapy to serve clients in rural parts of Oregon who do not have access to sensitive care in their community or viable transportation to </w:t>
      </w:r>
      <w:r w:rsidRPr="0090077D">
        <w:rPr>
          <w:rFonts w:ascii="Century Gothic" w:eastAsia="Arial" w:hAnsi="Century Gothic" w:cs="Arial"/>
          <w:szCs w:val="20"/>
          <w:shd w:val="solid" w:color="FFFFFF" w:fill="auto"/>
          <w:lang w:val="en-US"/>
        </w:rPr>
        <w:t>appointments</w:t>
      </w:r>
      <w:r w:rsidR="002346A2" w:rsidRPr="0090077D">
        <w:rPr>
          <w:rFonts w:ascii="Century Gothic" w:eastAsia="Arial" w:hAnsi="Century Gothic" w:cs="Arial"/>
          <w:szCs w:val="20"/>
          <w:shd w:val="solid" w:color="FFFFFF" w:fill="auto"/>
          <w:lang w:val="en-US"/>
        </w:rPr>
        <w:t>.  If you request this service and it is deemed appropriate, you can expect:</w:t>
      </w:r>
    </w:p>
    <w:p w14:paraId="149ECAA1" w14:textId="77777777" w:rsidR="002346A2" w:rsidRPr="0090077D" w:rsidRDefault="002346A2" w:rsidP="002346A2">
      <w:pPr>
        <w:numPr>
          <w:ilvl w:val="0"/>
          <w:numId w:val="11"/>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To be given information about how to use the teletherapy tool prior to the session.  </w:t>
      </w:r>
    </w:p>
    <w:p w14:paraId="2AD045A0" w14:textId="77777777" w:rsidR="002346A2" w:rsidRPr="0090077D" w:rsidRDefault="002346A2" w:rsidP="002346A2">
      <w:pPr>
        <w:numPr>
          <w:ilvl w:val="0"/>
          <w:numId w:val="11"/>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You are responsible for securing a private space in your area to conduct the session, and you are responsible for the confidentiality of your side of the session.  </w:t>
      </w:r>
    </w:p>
    <w:p w14:paraId="130BDB60" w14:textId="77777777" w:rsidR="002346A2" w:rsidRPr="0090077D" w:rsidRDefault="002346A2" w:rsidP="002346A2">
      <w:pPr>
        <w:numPr>
          <w:ilvl w:val="0"/>
          <w:numId w:val="11"/>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The </w:t>
      </w:r>
      <w:r w:rsidR="00321E13" w:rsidRPr="0090077D">
        <w:rPr>
          <w:rFonts w:ascii="Century Gothic" w:eastAsia="Arial" w:hAnsi="Century Gothic" w:cs="Arial"/>
          <w:szCs w:val="20"/>
          <w:shd w:val="solid" w:color="FFFFFF" w:fill="auto"/>
          <w:lang w:val="en-US"/>
        </w:rPr>
        <w:t>counselor</w:t>
      </w:r>
      <w:r w:rsidRPr="0090077D">
        <w:rPr>
          <w:rFonts w:ascii="Century Gothic" w:eastAsia="Arial" w:hAnsi="Century Gothic" w:cs="Arial"/>
          <w:szCs w:val="20"/>
          <w:shd w:val="solid" w:color="FFFFFF" w:fill="auto"/>
          <w:lang w:val="en-US"/>
        </w:rPr>
        <w:t xml:space="preserve"> will conduct their service from a closed room with proper devises to ensur</w:t>
      </w:r>
      <w:r w:rsidR="0044790C" w:rsidRPr="0090077D">
        <w:rPr>
          <w:rFonts w:ascii="Century Gothic" w:eastAsia="Arial" w:hAnsi="Century Gothic" w:cs="Arial"/>
          <w:szCs w:val="20"/>
          <w:shd w:val="solid" w:color="FFFFFF" w:fill="auto"/>
          <w:lang w:val="en-US"/>
        </w:rPr>
        <w:t xml:space="preserve">e confidentiality at </w:t>
      </w:r>
      <w:r w:rsidR="00321E13" w:rsidRPr="0090077D">
        <w:rPr>
          <w:rFonts w:ascii="Century Gothic" w:eastAsia="Arial" w:hAnsi="Century Gothic" w:cs="Arial"/>
          <w:szCs w:val="20"/>
          <w:shd w:val="solid" w:color="FFFFFF" w:fill="auto"/>
          <w:lang w:val="en-US"/>
        </w:rPr>
        <w:t>Brave Space</w:t>
      </w:r>
      <w:r w:rsidRPr="0090077D">
        <w:rPr>
          <w:rFonts w:ascii="Century Gothic" w:eastAsia="Arial" w:hAnsi="Century Gothic" w:cs="Arial"/>
          <w:szCs w:val="20"/>
          <w:shd w:val="solid" w:color="FFFFFF" w:fill="auto"/>
          <w:lang w:val="en-US"/>
        </w:rPr>
        <w:t>.</w:t>
      </w:r>
    </w:p>
    <w:p w14:paraId="48EBB9F5" w14:textId="77777777" w:rsidR="002346A2" w:rsidRPr="0090077D" w:rsidRDefault="002346A2" w:rsidP="002346A2">
      <w:pPr>
        <w:numPr>
          <w:ilvl w:val="0"/>
          <w:numId w:val="11"/>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The </w:t>
      </w:r>
      <w:r w:rsidR="00321E13" w:rsidRPr="0090077D">
        <w:rPr>
          <w:rFonts w:ascii="Century Gothic" w:eastAsia="Arial" w:hAnsi="Century Gothic" w:cs="Arial"/>
          <w:szCs w:val="20"/>
          <w:shd w:val="solid" w:color="FFFFFF" w:fill="auto"/>
          <w:lang w:val="en-US"/>
        </w:rPr>
        <w:t>counselor</w:t>
      </w:r>
      <w:r w:rsidRPr="0090077D">
        <w:rPr>
          <w:rFonts w:ascii="Century Gothic" w:eastAsia="Arial" w:hAnsi="Century Gothic" w:cs="Arial"/>
          <w:szCs w:val="20"/>
          <w:shd w:val="solid" w:color="FFFFFF" w:fill="auto"/>
          <w:lang w:val="en-US"/>
        </w:rPr>
        <w:t xml:space="preserve"> will ensure that they are conferencing with the appropriate client, and have permission to speak with any other members who are present.  </w:t>
      </w:r>
    </w:p>
    <w:p w14:paraId="1649BBCE" w14:textId="77777777" w:rsidR="002346A2" w:rsidRPr="0090077D" w:rsidRDefault="002346A2" w:rsidP="002346A2">
      <w:pPr>
        <w:numPr>
          <w:ilvl w:val="0"/>
          <w:numId w:val="11"/>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lastRenderedPageBreak/>
        <w:t xml:space="preserve">The teletherapy session is encoded and secure, and will not be stored on any server.  At the end of your session, it will be deleted and will not be added to your health record.  It will not be able to be reviewed by </w:t>
      </w:r>
      <w:r w:rsidR="00321E13" w:rsidRPr="0090077D">
        <w:rPr>
          <w:rFonts w:ascii="Century Gothic" w:eastAsia="Arial" w:hAnsi="Century Gothic" w:cs="Arial"/>
          <w:szCs w:val="20"/>
          <w:shd w:val="solid" w:color="FFFFFF" w:fill="auto"/>
          <w:lang w:val="en-US"/>
        </w:rPr>
        <w:t>other staff; however, counselors</w:t>
      </w:r>
      <w:r w:rsidRPr="0090077D">
        <w:rPr>
          <w:rFonts w:ascii="Century Gothic" w:eastAsia="Arial" w:hAnsi="Century Gothic" w:cs="Arial"/>
          <w:szCs w:val="20"/>
          <w:shd w:val="solid" w:color="FFFFFF" w:fill="auto"/>
          <w:lang w:val="en-US"/>
        </w:rPr>
        <w:t xml:space="preserve"> h</w:t>
      </w:r>
      <w:r w:rsidR="0044790C" w:rsidRPr="0090077D">
        <w:rPr>
          <w:rFonts w:ascii="Century Gothic" w:eastAsia="Arial" w:hAnsi="Century Gothic" w:cs="Arial"/>
          <w:szCs w:val="20"/>
          <w:shd w:val="solid" w:color="FFFFFF" w:fill="auto"/>
          <w:lang w:val="en-US"/>
        </w:rPr>
        <w:t xml:space="preserve">ave the right to consult with other providers </w:t>
      </w:r>
      <w:r w:rsidRPr="0090077D">
        <w:rPr>
          <w:rFonts w:ascii="Century Gothic" w:eastAsia="Arial" w:hAnsi="Century Gothic" w:cs="Arial"/>
          <w:szCs w:val="20"/>
          <w:shd w:val="solid" w:color="FFFFFF" w:fill="auto"/>
          <w:lang w:val="en-US"/>
        </w:rPr>
        <w:t>about the content discussed in your session.</w:t>
      </w:r>
    </w:p>
    <w:p w14:paraId="25B69279" w14:textId="77777777" w:rsidR="002346A2" w:rsidRPr="0090077D" w:rsidRDefault="002346A2" w:rsidP="002346A2">
      <w:pPr>
        <w:numPr>
          <w:ilvl w:val="0"/>
          <w:numId w:val="11"/>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Declining the use of this service will not affect any other services you wish to receive.</w:t>
      </w:r>
    </w:p>
    <w:p w14:paraId="681DEE1E" w14:textId="77777777" w:rsidR="002346A2" w:rsidRPr="0090077D" w:rsidRDefault="002346A2" w:rsidP="002346A2">
      <w:pPr>
        <w:numPr>
          <w:ilvl w:val="0"/>
          <w:numId w:val="11"/>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State laws governing the practice of Oregon clinicians limit the ability to serve across state borders.  Because of this, distance counseling is only offered within the state of Oregon at this time.</w:t>
      </w:r>
    </w:p>
    <w:p w14:paraId="5F44DDA6" w14:textId="77777777" w:rsidR="002346A2" w:rsidRPr="0090077D" w:rsidRDefault="002346A2" w:rsidP="002346A2">
      <w:pPr>
        <w:numPr>
          <w:ilvl w:val="0"/>
          <w:numId w:val="11"/>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If there is a technology failure before, during, or after your session, please call </w:t>
      </w:r>
      <w:r w:rsidR="0044790C" w:rsidRPr="0090077D">
        <w:rPr>
          <w:rFonts w:ascii="Century Gothic" w:eastAsia="Arial" w:hAnsi="Century Gothic" w:cs="Arial"/>
          <w:szCs w:val="20"/>
          <w:shd w:val="solid" w:color="FFFFFF" w:fill="auto"/>
          <w:lang w:val="en-US"/>
        </w:rPr>
        <w:t>503.486.8936</w:t>
      </w:r>
      <w:r w:rsidRPr="0090077D">
        <w:rPr>
          <w:rFonts w:ascii="Century Gothic" w:eastAsia="Arial" w:hAnsi="Century Gothic" w:cs="Arial"/>
          <w:szCs w:val="20"/>
          <w:shd w:val="solid" w:color="FFFFFF" w:fill="auto"/>
          <w:lang w:val="en-US"/>
        </w:rPr>
        <w:t xml:space="preserve"> to attempt to continue your session.</w:t>
      </w:r>
    </w:p>
    <w:p w14:paraId="6FF80098" w14:textId="77777777" w:rsidR="002346A2" w:rsidRPr="0090077D" w:rsidRDefault="002346A2" w:rsidP="002346A2">
      <w:pPr>
        <w:numPr>
          <w:ilvl w:val="0"/>
          <w:numId w:val="11"/>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If you are experiencing a crisis and </w:t>
      </w:r>
      <w:r w:rsidR="0044790C" w:rsidRPr="0090077D">
        <w:rPr>
          <w:rFonts w:ascii="Century Gothic" w:eastAsia="Arial" w:hAnsi="Century Gothic" w:cs="Arial"/>
          <w:szCs w:val="20"/>
          <w:shd w:val="solid" w:color="FFFFFF" w:fill="auto"/>
          <w:lang w:val="en-US"/>
        </w:rPr>
        <w:t xml:space="preserve">lose connection with </w:t>
      </w:r>
      <w:r w:rsidR="00321E13" w:rsidRPr="0090077D">
        <w:rPr>
          <w:rFonts w:ascii="Century Gothic" w:eastAsia="Arial" w:hAnsi="Century Gothic" w:cs="Arial"/>
          <w:szCs w:val="20"/>
          <w:shd w:val="solid" w:color="FFFFFF" w:fill="auto"/>
          <w:lang w:val="en-US"/>
        </w:rPr>
        <w:t>the counselor</w:t>
      </w:r>
      <w:r w:rsidRPr="0090077D">
        <w:rPr>
          <w:rFonts w:ascii="Century Gothic" w:eastAsia="Arial" w:hAnsi="Century Gothic" w:cs="Arial"/>
          <w:szCs w:val="20"/>
          <w:shd w:val="solid" w:color="FFFFFF" w:fill="auto"/>
          <w:lang w:val="en-US"/>
        </w:rPr>
        <w:t>, please call your local crisis line until we can resume contact.</w:t>
      </w:r>
    </w:p>
    <w:p w14:paraId="183BB883" w14:textId="77777777" w:rsidR="00120622" w:rsidRPr="0090077D" w:rsidRDefault="00120622" w:rsidP="002346A2">
      <w:pPr>
        <w:shd w:val="solid" w:color="FFFFFF" w:fill="auto"/>
        <w:rPr>
          <w:rFonts w:ascii="Century Gothic" w:eastAsia="Arial" w:hAnsi="Century Gothic" w:cs="Arial"/>
          <w:szCs w:val="20"/>
          <w:shd w:val="solid" w:color="FFFFFF" w:fill="auto"/>
          <w:lang w:val="en-US"/>
        </w:rPr>
      </w:pPr>
    </w:p>
    <w:p w14:paraId="462245A4" w14:textId="77777777" w:rsidR="005F7844" w:rsidRPr="0090077D" w:rsidRDefault="005F7844" w:rsidP="002346A2">
      <w:pPr>
        <w:shd w:val="solid" w:color="FFFFFF" w:fill="auto"/>
        <w:rPr>
          <w:rFonts w:ascii="Century Gothic" w:eastAsia="Arial" w:hAnsi="Century Gothic" w:cs="Arial"/>
          <w:b/>
          <w:szCs w:val="20"/>
          <w:shd w:val="solid" w:color="FFFFFF" w:fill="auto"/>
          <w:lang w:val="en-US"/>
        </w:rPr>
      </w:pPr>
      <w:r w:rsidRPr="0090077D">
        <w:rPr>
          <w:rFonts w:ascii="Century Gothic" w:eastAsia="Arial" w:hAnsi="Century Gothic" w:cs="Arial"/>
          <w:b/>
          <w:szCs w:val="20"/>
          <w:shd w:val="solid" w:color="FFFFFF" w:fill="auto"/>
          <w:lang w:val="en-US"/>
        </w:rPr>
        <w:t>Client Bill of Rights</w:t>
      </w:r>
    </w:p>
    <w:p w14:paraId="2BD68C6E" w14:textId="77777777" w:rsidR="005F7844" w:rsidRPr="0090077D" w:rsidRDefault="005F7844" w:rsidP="005F7844">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Clients of counseling or therapy services offered by Oregon licensees have the right:</w:t>
      </w:r>
    </w:p>
    <w:p w14:paraId="60D6285B" w14:textId="77777777" w:rsidR="005F7844" w:rsidRPr="0090077D" w:rsidRDefault="005F7844" w:rsidP="005F7844">
      <w:pPr>
        <w:pStyle w:val="ListParagraph"/>
        <w:numPr>
          <w:ilvl w:val="0"/>
          <w:numId w:val="16"/>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To expect that a licensee has met the minimum qualifications of training and experience required by state law;</w:t>
      </w:r>
    </w:p>
    <w:p w14:paraId="12D72771" w14:textId="77777777" w:rsidR="005F7844" w:rsidRPr="0090077D" w:rsidRDefault="005F7844" w:rsidP="005F7844">
      <w:pPr>
        <w:pStyle w:val="ListParagraph"/>
        <w:numPr>
          <w:ilvl w:val="0"/>
          <w:numId w:val="16"/>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To examine public records maintained by the Board and to have the Board confirm credentials of a licensee;</w:t>
      </w:r>
    </w:p>
    <w:p w14:paraId="6310E19B" w14:textId="77777777" w:rsidR="005F7844" w:rsidRPr="0090077D" w:rsidRDefault="005F7844" w:rsidP="005F7844">
      <w:pPr>
        <w:pStyle w:val="ListParagraph"/>
        <w:numPr>
          <w:ilvl w:val="0"/>
          <w:numId w:val="16"/>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To obtain a copy of the Code of Ethics;</w:t>
      </w:r>
    </w:p>
    <w:p w14:paraId="19ABE30F" w14:textId="77777777" w:rsidR="005F7844" w:rsidRPr="0090077D" w:rsidRDefault="005F7844" w:rsidP="005F7844">
      <w:pPr>
        <w:pStyle w:val="ListParagraph"/>
        <w:numPr>
          <w:ilvl w:val="0"/>
          <w:numId w:val="16"/>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To report complaints to the Board;</w:t>
      </w:r>
    </w:p>
    <w:p w14:paraId="72327191" w14:textId="77777777" w:rsidR="005F7844" w:rsidRPr="0090077D" w:rsidRDefault="005F7844" w:rsidP="005F7844">
      <w:pPr>
        <w:pStyle w:val="ListParagraph"/>
        <w:numPr>
          <w:ilvl w:val="0"/>
          <w:numId w:val="16"/>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To be informed of the cost of professional services before receiving the services;</w:t>
      </w:r>
    </w:p>
    <w:p w14:paraId="143BAD95" w14:textId="77777777" w:rsidR="005F7844" w:rsidRPr="0090077D" w:rsidRDefault="005F7844" w:rsidP="005F7844">
      <w:pPr>
        <w:pStyle w:val="ListParagraph"/>
        <w:numPr>
          <w:ilvl w:val="0"/>
          <w:numId w:val="16"/>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To be assured of privacy and confidentiality while receiving services as defined by rule or law, including the following exceptions:</w:t>
      </w:r>
    </w:p>
    <w:p w14:paraId="507EE1CE" w14:textId="77777777" w:rsidR="005F7844" w:rsidRPr="0090077D" w:rsidRDefault="005F7844" w:rsidP="005F7844">
      <w:pPr>
        <w:pStyle w:val="ListParagraph"/>
        <w:numPr>
          <w:ilvl w:val="1"/>
          <w:numId w:val="16"/>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Reporting suspected child abuse;</w:t>
      </w:r>
    </w:p>
    <w:p w14:paraId="2EA969EA" w14:textId="77777777" w:rsidR="005F7844" w:rsidRPr="0090077D" w:rsidRDefault="005F7844" w:rsidP="005F7844">
      <w:pPr>
        <w:pStyle w:val="ListParagraph"/>
        <w:numPr>
          <w:ilvl w:val="1"/>
          <w:numId w:val="16"/>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Reporting imminent danger to the client or others;</w:t>
      </w:r>
    </w:p>
    <w:p w14:paraId="3450F3D3" w14:textId="77777777" w:rsidR="005F7844" w:rsidRPr="0090077D" w:rsidRDefault="005F7844" w:rsidP="005F7844">
      <w:pPr>
        <w:pStyle w:val="ListParagraph"/>
        <w:numPr>
          <w:ilvl w:val="1"/>
          <w:numId w:val="16"/>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Reporting information required in court proceedings or by client's insurance company or other relevant agencies;</w:t>
      </w:r>
    </w:p>
    <w:p w14:paraId="20A6B9E0" w14:textId="77777777" w:rsidR="005F7844" w:rsidRPr="0090077D" w:rsidRDefault="005F7844" w:rsidP="005F7844">
      <w:pPr>
        <w:pStyle w:val="ListParagraph"/>
        <w:numPr>
          <w:ilvl w:val="1"/>
          <w:numId w:val="16"/>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Providing information concerning licensee case consultation or supervision; and</w:t>
      </w:r>
    </w:p>
    <w:p w14:paraId="37358025" w14:textId="77777777" w:rsidR="005F7844" w:rsidRPr="0090077D" w:rsidRDefault="005F7844" w:rsidP="005F7844">
      <w:pPr>
        <w:pStyle w:val="ListParagraph"/>
        <w:numPr>
          <w:ilvl w:val="1"/>
          <w:numId w:val="16"/>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Defending claims brought by the client against licensee;</w:t>
      </w:r>
    </w:p>
    <w:p w14:paraId="1A81E702" w14:textId="77777777" w:rsidR="005F7844" w:rsidRPr="0090077D" w:rsidRDefault="005F7844" w:rsidP="002346A2">
      <w:pPr>
        <w:pStyle w:val="ListParagraph"/>
        <w:numPr>
          <w:ilvl w:val="0"/>
          <w:numId w:val="16"/>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To be free from being the object of discrimination on any basis including age, color, culture, disability, ethnicity, national origin, gender, race, religion, sexual orientation, marital status, or socioeconomic status while receiving services.</w:t>
      </w:r>
    </w:p>
    <w:p w14:paraId="0487E9DC" w14:textId="77777777" w:rsidR="008F76B1" w:rsidRPr="0090077D" w:rsidRDefault="008F76B1" w:rsidP="008F76B1">
      <w:pPr>
        <w:shd w:val="solid" w:color="FFFFFF" w:fill="auto"/>
        <w:rPr>
          <w:rFonts w:ascii="Century Gothic" w:eastAsia="Arial" w:hAnsi="Century Gothic" w:cs="Arial"/>
          <w:szCs w:val="20"/>
          <w:shd w:val="solid" w:color="FFFFFF" w:fill="auto"/>
          <w:lang w:val="en-US"/>
        </w:rPr>
      </w:pPr>
    </w:p>
    <w:p w14:paraId="6D233DE3" w14:textId="77777777" w:rsidR="008F76B1" w:rsidRPr="0090077D" w:rsidRDefault="008F76B1" w:rsidP="008F76B1">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In addition to all applicable statutory and constitutional rights, every individual receiving services has the right to:</w:t>
      </w:r>
    </w:p>
    <w:p w14:paraId="7C0A2AAB"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Choose from available services and supports, those that are consistent with the Service Plan, culturally competent, provided in the most integrated setting in the community and under conditions that are least restrictive to the individual’s liberty, that are least intrusive to the individual and that provide for the greatest degree of independence;</w:t>
      </w:r>
    </w:p>
    <w:p w14:paraId="2D13D00B"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Be treated with dignity and respect;</w:t>
      </w:r>
    </w:p>
    <w:p w14:paraId="6C20FB74"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Participate in the development of a written Service Plan, receive services consistent with that plan and participate in periodic review and reassessment of service and support needs, assist in the development of the plan, and to receive a copy of the written Service Plan;</w:t>
      </w:r>
    </w:p>
    <w:p w14:paraId="485B7997"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Have all services explained, including expected outcomes and possible risks;</w:t>
      </w:r>
    </w:p>
    <w:p w14:paraId="785477C9"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Confidentiality, and the right to consent to disclosure in accordance with ORS 107.154, 179.505, 179.507, 192.515, 192.507, 42 CFR Part 2 and 45 CFR Part 205.50.</w:t>
      </w:r>
    </w:p>
    <w:p w14:paraId="5B84435E"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Give informed consent in writing prior to the start of services, except in a medical emergency or as otherwise permitted by law. Minor children may give informed consent to services in the following circumstances:</w:t>
      </w:r>
    </w:p>
    <w:p w14:paraId="7C1955F8" w14:textId="77777777" w:rsidR="008F76B1" w:rsidRPr="0090077D" w:rsidRDefault="008F76B1" w:rsidP="008F76B1">
      <w:pPr>
        <w:pStyle w:val="ListParagraph"/>
        <w:numPr>
          <w:ilvl w:val="1"/>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Under age 18 and lawfully married;</w:t>
      </w:r>
    </w:p>
    <w:p w14:paraId="73040FB7" w14:textId="77777777" w:rsidR="008F76B1" w:rsidRPr="0090077D" w:rsidRDefault="008F76B1" w:rsidP="008F76B1">
      <w:pPr>
        <w:pStyle w:val="ListParagraph"/>
        <w:numPr>
          <w:ilvl w:val="1"/>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Age 16 or older and legally emancipated by the court; or</w:t>
      </w:r>
    </w:p>
    <w:p w14:paraId="7DDBCCCC" w14:textId="77777777" w:rsidR="008F76B1" w:rsidRPr="0090077D" w:rsidRDefault="008F76B1" w:rsidP="008F76B1">
      <w:pPr>
        <w:pStyle w:val="ListParagraph"/>
        <w:numPr>
          <w:ilvl w:val="1"/>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Age 14 or older for outpatient services only. For purposes of informed consent, outpatient service does not include service provided in residential programs or in day or partial hospitalization programs;</w:t>
      </w:r>
    </w:p>
    <w:p w14:paraId="744CAEE9"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lastRenderedPageBreak/>
        <w:t>Inspect their Service Record in accordance with ORS 179.505;</w:t>
      </w:r>
    </w:p>
    <w:p w14:paraId="3CDF03C6"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Refuse participation in experimentation;</w:t>
      </w:r>
    </w:p>
    <w:p w14:paraId="52A0A8C2" w14:textId="796D667A"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Receive medication specific to the individual’s diagnosed clinical needs</w:t>
      </w:r>
      <w:r w:rsidR="007A1FE9" w:rsidRPr="0090077D">
        <w:rPr>
          <w:rFonts w:ascii="Century Gothic" w:eastAsia="Arial" w:hAnsi="Century Gothic" w:cs="Arial"/>
          <w:szCs w:val="20"/>
          <w:shd w:val="solid" w:color="FFFFFF" w:fill="auto"/>
          <w:lang w:val="en-US"/>
        </w:rPr>
        <w:t xml:space="preserve"> </w:t>
      </w:r>
      <w:r w:rsidR="007A1FE9" w:rsidRPr="0090077D">
        <w:rPr>
          <w:lang w:val="en-US"/>
        </w:rPr>
        <w:t>including medications used to treat opioid dependence</w:t>
      </w:r>
      <w:r w:rsidRPr="0090077D">
        <w:rPr>
          <w:rFonts w:ascii="Century Gothic" w:eastAsia="Arial" w:hAnsi="Century Gothic" w:cs="Arial"/>
          <w:szCs w:val="20"/>
          <w:shd w:val="solid" w:color="FFFFFF" w:fill="auto"/>
          <w:lang w:val="en-US"/>
        </w:rPr>
        <w:t>;</w:t>
      </w:r>
    </w:p>
    <w:p w14:paraId="7876EE8B"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Receive prior notice of transfer, unless the circumstances necessitating transfer pose a threat to health and safety;</w:t>
      </w:r>
    </w:p>
    <w:p w14:paraId="05AA430F"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Be free from abuse or neglect and to report any incident of abuse or neglect without being subject to retaliation;</w:t>
      </w:r>
    </w:p>
    <w:p w14:paraId="6FDB53F6"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Have religious freedom;</w:t>
      </w:r>
    </w:p>
    <w:p w14:paraId="4C310970"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Be free from seclusion and restraint;</w:t>
      </w:r>
    </w:p>
    <w:p w14:paraId="1043FE4F" w14:textId="3F00CA01"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Be informed at the start of services, and periodically thereafter, of the rights guaranteed by this rule;</w:t>
      </w:r>
    </w:p>
    <w:p w14:paraId="1C525C49" w14:textId="26155E57" w:rsidR="007A1FE9" w:rsidRPr="0090077D" w:rsidRDefault="007A1FE9"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lang w:val="en-US"/>
        </w:rPr>
        <w:t>Be informed of suicide risk;</w:t>
      </w:r>
    </w:p>
    <w:p w14:paraId="1B7FD067"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Be informed of the policies and procedures, service agreements and fees applicable to the services provided, and to have a custodial parent, guardian, or representative, assist with understanding any information presented;</w:t>
      </w:r>
    </w:p>
    <w:p w14:paraId="116ABFA2"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Have family and guardian involvement in service planning and delivery;</w:t>
      </w:r>
    </w:p>
    <w:p w14:paraId="474676E1"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Make a declaration for mental health treatment, when legally an adult;</w:t>
      </w:r>
    </w:p>
    <w:p w14:paraId="754B6516"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File grievances, including appealing decisions resulting from the grievance;</w:t>
      </w:r>
    </w:p>
    <w:p w14:paraId="6871E48A"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Exercise all rights set forth in ORS 109.610 through 109.697 if the individual is a child, as defined by these rules;</w:t>
      </w:r>
    </w:p>
    <w:p w14:paraId="74598388"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Exercise all rights set forth in ORS 426.385 if the individual is committed to the Authority; and</w:t>
      </w:r>
    </w:p>
    <w:p w14:paraId="2917ECD9" w14:textId="77777777" w:rsidR="008F76B1" w:rsidRPr="0090077D" w:rsidRDefault="008F76B1" w:rsidP="008F76B1">
      <w:pPr>
        <w:pStyle w:val="ListParagraph"/>
        <w:numPr>
          <w:ilvl w:val="0"/>
          <w:numId w:val="17"/>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Exercise all rights described in this rule without any form of reprisal or punishment.</w:t>
      </w:r>
    </w:p>
    <w:p w14:paraId="15E5FECD" w14:textId="77777777" w:rsidR="008F76B1" w:rsidRPr="0090077D" w:rsidRDefault="008F76B1" w:rsidP="008F76B1">
      <w:pPr>
        <w:shd w:val="solid" w:color="FFFFFF" w:fill="auto"/>
        <w:rPr>
          <w:rFonts w:ascii="Century Gothic" w:eastAsia="Arial" w:hAnsi="Century Gothic" w:cs="Arial"/>
          <w:szCs w:val="20"/>
          <w:shd w:val="solid" w:color="FFFFFF" w:fill="auto"/>
          <w:lang w:val="en-US"/>
        </w:rPr>
      </w:pPr>
    </w:p>
    <w:p w14:paraId="336CBA44" w14:textId="77777777" w:rsidR="008F76B1" w:rsidRPr="0090077D" w:rsidRDefault="008F76B1" w:rsidP="008F76B1">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Notification of Rights: The provider must give to the individual and, if appropriate, the guardian, a document that describes the applicable individual’s rights as follows:</w:t>
      </w:r>
    </w:p>
    <w:p w14:paraId="6D329A97" w14:textId="77777777" w:rsidR="008F76B1" w:rsidRPr="0090077D" w:rsidRDefault="008F76B1" w:rsidP="008F76B1">
      <w:pPr>
        <w:pStyle w:val="ListParagraph"/>
        <w:numPr>
          <w:ilvl w:val="0"/>
          <w:numId w:val="18"/>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Information given to the individual must be in written form or, upon request, in an alternative format or language appropriate to the individual’s need;</w:t>
      </w:r>
    </w:p>
    <w:p w14:paraId="49619588" w14:textId="77777777" w:rsidR="008F76B1" w:rsidRPr="0090077D" w:rsidRDefault="008F76B1" w:rsidP="008F76B1">
      <w:pPr>
        <w:pStyle w:val="ListParagraph"/>
        <w:numPr>
          <w:ilvl w:val="0"/>
          <w:numId w:val="18"/>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The rights, and how to exercise them, must be explained to the individual, and if appropriate, to her or his guardian; and</w:t>
      </w:r>
    </w:p>
    <w:p w14:paraId="3FB253DB" w14:textId="77777777" w:rsidR="008F76B1" w:rsidRPr="0090077D" w:rsidRDefault="008F76B1" w:rsidP="008F76B1">
      <w:pPr>
        <w:pStyle w:val="ListParagraph"/>
        <w:numPr>
          <w:ilvl w:val="0"/>
          <w:numId w:val="18"/>
        </w:num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Individual rights must be posted in writing in a common area.</w:t>
      </w:r>
    </w:p>
    <w:p w14:paraId="3747BD0B" w14:textId="77777777" w:rsidR="008F76B1" w:rsidRPr="0090077D" w:rsidRDefault="008F76B1" w:rsidP="008F76B1">
      <w:pPr>
        <w:shd w:val="solid" w:color="FFFFFF" w:fill="auto"/>
        <w:rPr>
          <w:rFonts w:ascii="Century Gothic" w:eastAsia="Arial" w:hAnsi="Century Gothic" w:cs="Arial"/>
          <w:szCs w:val="20"/>
          <w:shd w:val="solid" w:color="FFFFFF" w:fill="auto"/>
          <w:lang w:val="en-US"/>
        </w:rPr>
      </w:pPr>
    </w:p>
    <w:p w14:paraId="562C2995" w14:textId="4FFC985B" w:rsidR="005F7844" w:rsidRPr="0090077D" w:rsidRDefault="007B0583" w:rsidP="002346A2">
      <w:pPr>
        <w:shd w:val="solid" w:color="FFFFFF" w:fill="auto"/>
        <w:rPr>
          <w:rFonts w:ascii="Century Gothic" w:eastAsia="Arial" w:hAnsi="Century Gothic" w:cs="Arial"/>
          <w:b/>
          <w:szCs w:val="20"/>
          <w:shd w:val="solid" w:color="FFFFFF" w:fill="auto"/>
          <w:lang w:val="en-US"/>
        </w:rPr>
      </w:pPr>
      <w:r w:rsidRPr="0090077D">
        <w:rPr>
          <w:rFonts w:ascii="Century Gothic" w:eastAsia="Arial" w:hAnsi="Century Gothic" w:cs="Arial"/>
          <w:b/>
          <w:szCs w:val="20"/>
          <w:shd w:val="solid" w:color="FFFFFF" w:fill="auto"/>
          <w:lang w:val="en-US"/>
        </w:rPr>
        <w:t>Right to Declare Mental Health Treatment</w:t>
      </w:r>
    </w:p>
    <w:p w14:paraId="6E662B97" w14:textId="3F216B6F" w:rsidR="007B0583" w:rsidRPr="0090077D" w:rsidRDefault="007B0583" w:rsidP="007B0583">
      <w:pPr>
        <w:autoSpaceDE w:val="0"/>
        <w:autoSpaceDN w:val="0"/>
        <w:adjustRightInd w:val="0"/>
        <w:rPr>
          <w:rFonts w:ascii="Century Gothic" w:hAnsi="Century Gothic" w:cs="Arial"/>
          <w:szCs w:val="20"/>
          <w:lang w:val="en-US" w:eastAsia="en-CA"/>
        </w:rPr>
      </w:pPr>
      <w:r w:rsidRPr="0090077D">
        <w:rPr>
          <w:rFonts w:ascii="Century Gothic" w:hAnsi="Century Gothic" w:cs="Arial"/>
          <w:szCs w:val="20"/>
          <w:lang w:val="en-US" w:eastAsia="en-CA"/>
        </w:rPr>
        <w:t xml:space="preserve">Oregon has a form that you can fill out and sign now to protect yourself when you may be in crisis and are unable to make your own treatment decisions. This form is called a </w:t>
      </w:r>
      <w:r w:rsidRPr="0090077D">
        <w:rPr>
          <w:rFonts w:ascii="Century Gothic" w:hAnsi="Century Gothic" w:cs="Arial"/>
          <w:b/>
          <w:bCs/>
          <w:szCs w:val="20"/>
          <w:lang w:val="en-US" w:eastAsia="en-CA"/>
        </w:rPr>
        <w:t xml:space="preserve">Declaration for Mental Health Treatment.  </w:t>
      </w:r>
      <w:r w:rsidRPr="0090077D">
        <w:rPr>
          <w:rFonts w:ascii="Century Gothic" w:hAnsi="Century Gothic" w:cs="Arial"/>
          <w:bCs/>
          <w:szCs w:val="20"/>
          <w:lang w:val="en-US" w:eastAsia="en-CA"/>
        </w:rPr>
        <w:t>This form allows you to tell Brave Space and other professionals how you would like to be treated in case of an emergency.  If you would like to fill out this form, you can request it from your counselor at any time.</w:t>
      </w:r>
    </w:p>
    <w:p w14:paraId="7C4DCE9F" w14:textId="1C83266F" w:rsidR="007B0583" w:rsidRPr="0090077D" w:rsidRDefault="007B0583" w:rsidP="002346A2">
      <w:pPr>
        <w:shd w:val="solid" w:color="FFFFFF" w:fill="auto"/>
        <w:rPr>
          <w:rFonts w:ascii="Century Gothic" w:eastAsia="Arial" w:hAnsi="Century Gothic" w:cs="Arial"/>
          <w:szCs w:val="20"/>
          <w:shd w:val="solid" w:color="FFFFFF" w:fill="auto"/>
          <w:lang w:val="en-US"/>
        </w:rPr>
      </w:pPr>
    </w:p>
    <w:p w14:paraId="77442A1E" w14:textId="77777777" w:rsidR="002346A2" w:rsidRPr="0090077D" w:rsidRDefault="002346A2" w:rsidP="002346A2">
      <w:pPr>
        <w:shd w:val="solid" w:color="FFFFFF" w:fill="auto"/>
        <w:rPr>
          <w:rFonts w:ascii="Century Gothic" w:hAnsi="Century Gothic" w:cs="Arial"/>
          <w:szCs w:val="20"/>
          <w:lang w:val="en-US"/>
        </w:rPr>
      </w:pPr>
      <w:r w:rsidRPr="0090077D">
        <w:rPr>
          <w:rFonts w:ascii="Century Gothic" w:eastAsia="Arial" w:hAnsi="Century Gothic" w:cs="Arial"/>
          <w:b/>
          <w:szCs w:val="20"/>
          <w:shd w:val="solid" w:color="FFFFFF" w:fill="auto"/>
          <w:lang w:val="en-US"/>
        </w:rPr>
        <w:t>Custody Evaluations &amp; Legal Proceedings</w:t>
      </w:r>
    </w:p>
    <w:p w14:paraId="0D10BDCF"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The purpose of counseling is to provide emotional</w:t>
      </w:r>
      <w:r w:rsidR="0044790C" w:rsidRPr="0090077D">
        <w:rPr>
          <w:rFonts w:ascii="Century Gothic" w:eastAsia="Arial" w:hAnsi="Century Gothic" w:cs="Arial"/>
          <w:szCs w:val="20"/>
          <w:shd w:val="solid" w:color="FFFFFF" w:fill="auto"/>
          <w:lang w:val="en-US"/>
        </w:rPr>
        <w:t xml:space="preserve"> and therapeutic support to you and</w:t>
      </w:r>
      <w:r w:rsidRPr="0090077D">
        <w:rPr>
          <w:rFonts w:ascii="Century Gothic" w:eastAsia="Arial" w:hAnsi="Century Gothic" w:cs="Arial"/>
          <w:szCs w:val="20"/>
          <w:shd w:val="solid" w:color="FFFFFF" w:fill="auto"/>
          <w:lang w:val="en-US"/>
        </w:rPr>
        <w:t xml:space="preserve"> family. We do not take sides in legal proceedings, provide custody evaluations, or make statements about caregiver’s parenting abilities. Our ability to support your family’s well-being can be compromised if we are asked to disclose personal information shared in the child or youth’s private sessions.  Your child may feel a burden of responsibility if information that they have shared in counseling is used to determine a custody arrangement.</w:t>
      </w:r>
    </w:p>
    <w:p w14:paraId="564E59E2" w14:textId="77777777" w:rsidR="002346A2" w:rsidRPr="0090077D" w:rsidRDefault="002346A2" w:rsidP="002346A2">
      <w:p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t> </w:t>
      </w:r>
    </w:p>
    <w:p w14:paraId="16DB08F9"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All legal guardians have the right to access documentation about the child’s service, if the child is under 18.  This includes non-involved caregivers who still have legal custody, DHS caseworkers, or other family members who have been granted guardianship.  We believe that children trust the counseling process more when they have a sense of privacy, and we encourage caregivers to allow for this privacy.  However, if a legal guardian makes a formal request for records or a subpoena is provided to </w:t>
      </w:r>
      <w:r w:rsidR="00321E13" w:rsidRPr="0090077D">
        <w:rPr>
          <w:rFonts w:ascii="Century Gothic" w:eastAsia="Arial" w:hAnsi="Century Gothic" w:cs="Arial"/>
          <w:szCs w:val="20"/>
          <w:shd w:val="solid" w:color="FFFFFF" w:fill="auto"/>
          <w:lang w:val="en-US"/>
        </w:rPr>
        <w:t>your counselor, they are</w:t>
      </w:r>
      <w:r w:rsidRPr="0090077D">
        <w:rPr>
          <w:rFonts w:ascii="Century Gothic" w:eastAsia="Arial" w:hAnsi="Century Gothic" w:cs="Arial"/>
          <w:szCs w:val="20"/>
          <w:shd w:val="solid" w:color="FFFFFF" w:fill="auto"/>
          <w:lang w:val="en-US"/>
        </w:rPr>
        <w:t xml:space="preserve"> mandated to provide this information.  </w:t>
      </w:r>
    </w:p>
    <w:p w14:paraId="6BF3F213" w14:textId="77777777" w:rsidR="002346A2" w:rsidRPr="0090077D" w:rsidRDefault="002346A2" w:rsidP="002346A2">
      <w:pPr>
        <w:shd w:val="solid" w:color="FFFFFF" w:fill="auto"/>
        <w:rPr>
          <w:rFonts w:ascii="Century Gothic" w:eastAsia="Arial" w:hAnsi="Century Gothic" w:cs="Arial"/>
          <w:szCs w:val="20"/>
          <w:shd w:val="solid" w:color="FFFFFF" w:fill="auto"/>
          <w:lang w:val="en-US"/>
        </w:rPr>
      </w:pPr>
    </w:p>
    <w:p w14:paraId="089AB6E5" w14:textId="77777777" w:rsidR="002346A2" w:rsidRPr="0090077D" w:rsidRDefault="00321E13"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lastRenderedPageBreak/>
        <w:t>Your counselor</w:t>
      </w:r>
      <w:r w:rsidR="002346A2" w:rsidRPr="0090077D">
        <w:rPr>
          <w:rFonts w:ascii="Century Gothic" w:eastAsia="Arial" w:hAnsi="Century Gothic" w:cs="Arial"/>
          <w:szCs w:val="20"/>
          <w:shd w:val="solid" w:color="FFFFFF" w:fill="auto"/>
          <w:lang w:val="en-US"/>
        </w:rPr>
        <w:t xml:space="preserve"> does not provide child abuse interviewing or investigations, or custody evaluations.  If you are in need of these services, we will refer you to a neutral third party.</w:t>
      </w:r>
    </w:p>
    <w:p w14:paraId="32672990" w14:textId="77777777" w:rsidR="002346A2" w:rsidRPr="0090077D" w:rsidRDefault="002346A2" w:rsidP="002346A2">
      <w:p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t> </w:t>
      </w:r>
    </w:p>
    <w:p w14:paraId="3AB23FE5" w14:textId="77777777" w:rsidR="002346A2" w:rsidRPr="0090077D" w:rsidRDefault="002346A2" w:rsidP="002346A2">
      <w:pPr>
        <w:shd w:val="solid" w:color="FFFFFF" w:fill="auto"/>
        <w:rPr>
          <w:rFonts w:ascii="Century Gothic" w:eastAsia="Arial" w:hAnsi="Century Gothic" w:cs="Arial"/>
          <w:szCs w:val="18"/>
          <w:shd w:val="solid" w:color="FFFFFF" w:fill="auto"/>
          <w:lang w:val="en-US"/>
        </w:rPr>
      </w:pPr>
      <w:r w:rsidRPr="0090077D">
        <w:rPr>
          <w:rFonts w:ascii="Century Gothic" w:eastAsia="Arial" w:hAnsi="Century Gothic" w:cs="Arial"/>
          <w:b/>
          <w:szCs w:val="18"/>
          <w:shd w:val="solid" w:color="FFFFFF" w:fill="auto"/>
          <w:lang w:val="en-US"/>
        </w:rPr>
        <w:t>Note:</w:t>
      </w:r>
      <w:r w:rsidRPr="0090077D">
        <w:rPr>
          <w:rFonts w:ascii="Century Gothic" w:eastAsia="Arial" w:hAnsi="Century Gothic" w:cs="Arial"/>
          <w:szCs w:val="18"/>
          <w:shd w:val="solid" w:color="FFFFFF" w:fill="auto"/>
          <w:lang w:val="en-US"/>
        </w:rPr>
        <w:t xml:space="preserve"> While it is important for you to be aware of ethical limitations preventing us from taking sides i</w:t>
      </w:r>
      <w:r w:rsidR="0044790C" w:rsidRPr="0090077D">
        <w:rPr>
          <w:rFonts w:ascii="Century Gothic" w:eastAsia="Arial" w:hAnsi="Century Gothic" w:cs="Arial"/>
          <w:szCs w:val="18"/>
          <w:shd w:val="solid" w:color="FFFFFF" w:fill="auto"/>
          <w:lang w:val="en-US"/>
        </w:rPr>
        <w:t xml:space="preserve">n legal proceedings, </w:t>
      </w:r>
      <w:r w:rsidR="00321E13" w:rsidRPr="0090077D">
        <w:rPr>
          <w:rFonts w:ascii="Century Gothic" w:eastAsia="Arial" w:hAnsi="Century Gothic" w:cs="Arial"/>
          <w:szCs w:val="18"/>
          <w:shd w:val="solid" w:color="FFFFFF" w:fill="auto"/>
          <w:lang w:val="en-US"/>
        </w:rPr>
        <w:t>your counselor</w:t>
      </w:r>
      <w:r w:rsidR="0044790C" w:rsidRPr="0090077D">
        <w:rPr>
          <w:rFonts w:ascii="Century Gothic" w:eastAsia="Arial" w:hAnsi="Century Gothic" w:cs="Arial"/>
          <w:szCs w:val="18"/>
          <w:shd w:val="solid" w:color="FFFFFF" w:fill="auto"/>
          <w:lang w:val="en-US"/>
        </w:rPr>
        <w:t xml:space="preserve"> may refer you to organizations that can provide</w:t>
      </w:r>
      <w:r w:rsidRPr="0090077D">
        <w:rPr>
          <w:rFonts w:ascii="Century Gothic" w:eastAsia="Arial" w:hAnsi="Century Gothic" w:cs="Arial"/>
          <w:szCs w:val="18"/>
          <w:shd w:val="solid" w:color="FFFFFF" w:fill="auto"/>
          <w:lang w:val="en-US"/>
        </w:rPr>
        <w:t xml:space="preserve"> expert testimony with regard to gender identity and generalized “friend of the Court” information. </w:t>
      </w:r>
    </w:p>
    <w:p w14:paraId="722D8B1B" w14:textId="77777777" w:rsidR="00304ED4" w:rsidRPr="0090077D" w:rsidRDefault="00304ED4" w:rsidP="002346A2">
      <w:pPr>
        <w:shd w:val="solid" w:color="FFFFFF" w:fill="auto"/>
        <w:rPr>
          <w:rFonts w:ascii="Century Gothic" w:eastAsia="Arial" w:hAnsi="Century Gothic" w:cs="Arial"/>
          <w:szCs w:val="18"/>
          <w:shd w:val="solid" w:color="FFFFFF" w:fill="auto"/>
          <w:lang w:val="en-US"/>
        </w:rPr>
      </w:pPr>
    </w:p>
    <w:p w14:paraId="583E8F21" w14:textId="7305DCCC" w:rsidR="00304ED4" w:rsidRPr="0090077D" w:rsidRDefault="00304ED4" w:rsidP="002346A2">
      <w:pPr>
        <w:shd w:val="solid" w:color="FFFFFF" w:fill="auto"/>
        <w:rPr>
          <w:rFonts w:ascii="Century Gothic" w:eastAsia="Arial" w:hAnsi="Century Gothic" w:cs="Arial"/>
          <w:szCs w:val="18"/>
          <w:shd w:val="solid" w:color="FFFFFF" w:fill="auto"/>
          <w:lang w:val="en-US"/>
        </w:rPr>
      </w:pPr>
      <w:r w:rsidRPr="0090077D">
        <w:rPr>
          <w:rFonts w:ascii="Century Gothic" w:eastAsia="Arial" w:hAnsi="Century Gothic" w:cs="Arial"/>
          <w:b/>
          <w:szCs w:val="18"/>
          <w:shd w:val="solid" w:color="FFFFFF" w:fill="auto"/>
          <w:lang w:val="en-US"/>
        </w:rPr>
        <w:t>Registering to Vote</w:t>
      </w:r>
    </w:p>
    <w:p w14:paraId="42F468F5" w14:textId="725EA696" w:rsidR="00304ED4" w:rsidRPr="0090077D" w:rsidRDefault="00304ED4" w:rsidP="002346A2">
      <w:pPr>
        <w:shd w:val="solid" w:color="FFFFFF" w:fill="auto"/>
        <w:rPr>
          <w:rFonts w:ascii="Century Gothic" w:eastAsia="Arial" w:hAnsi="Century Gothic" w:cs="Arial"/>
          <w:szCs w:val="18"/>
          <w:shd w:val="solid" w:color="FFFFFF" w:fill="auto"/>
          <w:lang w:val="en-US"/>
        </w:rPr>
      </w:pPr>
      <w:r w:rsidRPr="0090077D">
        <w:rPr>
          <w:rFonts w:ascii="Century Gothic" w:eastAsia="Arial" w:hAnsi="Century Gothic" w:cs="Arial"/>
          <w:szCs w:val="18"/>
          <w:shd w:val="solid" w:color="FFFFFF" w:fill="auto"/>
          <w:lang w:val="en-US"/>
        </w:rPr>
        <w:t>Brave Space can help you register to vote.  Simply request a form from your counselor or the front desk staff.</w:t>
      </w:r>
    </w:p>
    <w:p w14:paraId="356B59BE" w14:textId="77777777" w:rsidR="00304ED4" w:rsidRPr="0090077D" w:rsidRDefault="00304ED4" w:rsidP="002346A2">
      <w:pPr>
        <w:shd w:val="solid" w:color="FFFFFF" w:fill="auto"/>
        <w:rPr>
          <w:rFonts w:ascii="Century Gothic" w:hAnsi="Century Gothic" w:cs="Arial"/>
          <w:szCs w:val="18"/>
          <w:lang w:val="en-US"/>
        </w:rPr>
      </w:pPr>
    </w:p>
    <w:p w14:paraId="634A1213" w14:textId="77777777" w:rsidR="00B073F0" w:rsidRPr="0090077D" w:rsidRDefault="002346A2" w:rsidP="002346A2">
      <w:pPr>
        <w:shd w:val="solid" w:color="FFFFFF" w:fill="auto"/>
        <w:rPr>
          <w:rFonts w:ascii="Century Gothic" w:hAnsi="Century Gothic" w:cs="Arial"/>
          <w:szCs w:val="20"/>
          <w:lang w:val="en-US"/>
        </w:rPr>
      </w:pPr>
      <w:r w:rsidRPr="0090077D">
        <w:rPr>
          <w:rFonts w:ascii="Century Gothic" w:eastAsia="Arial" w:hAnsi="Century Gothic" w:cs="Arial"/>
          <w:szCs w:val="20"/>
          <w:shd w:val="solid" w:color="FFFFFF" w:fill="auto"/>
          <w:lang w:val="en-US"/>
        </w:rPr>
        <w:t> </w:t>
      </w:r>
    </w:p>
    <w:p w14:paraId="2BA45399" w14:textId="77777777" w:rsidR="002346A2" w:rsidRPr="0090077D" w:rsidRDefault="002346A2" w:rsidP="002346A2">
      <w:pPr>
        <w:shd w:val="solid" w:color="FFFFFF" w:fill="auto"/>
        <w:rPr>
          <w:rFonts w:ascii="Century Gothic" w:hAnsi="Century Gothic" w:cs="Arial"/>
          <w:szCs w:val="20"/>
          <w:lang w:val="en-US"/>
        </w:rPr>
      </w:pPr>
      <w:r w:rsidRPr="0090077D">
        <w:rPr>
          <w:rFonts w:ascii="Century Gothic" w:eastAsia="Arial" w:hAnsi="Century Gothic" w:cs="Arial"/>
          <w:b/>
          <w:szCs w:val="20"/>
          <w:shd w:val="solid" w:color="FFFFFF" w:fill="auto"/>
          <w:lang w:val="en-US"/>
        </w:rPr>
        <w:t>Ethics and Grievances</w:t>
      </w:r>
    </w:p>
    <w:p w14:paraId="665C6927" w14:textId="04CAE3F9" w:rsidR="008F76B1" w:rsidRPr="0090077D" w:rsidRDefault="002346A2" w:rsidP="008F76B1">
      <w:pPr>
        <w:rPr>
          <w:rFonts w:ascii="Century Gothic" w:hAnsi="Century Gothic" w:cs="Arial"/>
          <w:szCs w:val="20"/>
          <w:lang w:val="en-US"/>
        </w:rPr>
      </w:pPr>
      <w:r w:rsidRPr="0090077D">
        <w:rPr>
          <w:rFonts w:ascii="Century Gothic" w:eastAsia="Arial" w:hAnsi="Century Gothic" w:cs="Arial"/>
          <w:szCs w:val="20"/>
          <w:lang w:val="en-US"/>
        </w:rPr>
        <w:t xml:space="preserve">All </w:t>
      </w:r>
      <w:r w:rsidR="003446CB" w:rsidRPr="0090077D">
        <w:rPr>
          <w:rFonts w:ascii="Century Gothic" w:eastAsia="Arial" w:hAnsi="Century Gothic" w:cs="Arial"/>
          <w:szCs w:val="20"/>
          <w:lang w:val="en-US"/>
        </w:rPr>
        <w:t>counseling</w:t>
      </w:r>
      <w:r w:rsidRPr="0090077D">
        <w:rPr>
          <w:rFonts w:ascii="Century Gothic" w:eastAsia="Arial" w:hAnsi="Century Gothic" w:cs="Arial"/>
          <w:szCs w:val="20"/>
          <w:lang w:val="en-US"/>
        </w:rPr>
        <w:t xml:space="preserve"> services will be rendered in a professional manner consistent with accepted ethical standards.</w:t>
      </w:r>
      <w:r w:rsidRPr="0090077D">
        <w:rPr>
          <w:rFonts w:ascii="Century Gothic" w:eastAsia="Arial" w:hAnsi="Century Gothic" w:cs="Arial"/>
          <w:szCs w:val="20"/>
          <w:shd w:val="solid" w:color="FFFFFF" w:fill="auto"/>
          <w:lang w:val="en-US"/>
        </w:rPr>
        <w:t>  It is impossible to guarantee any specific results regarding your goals. However, together you and your counselor will work to achieve the best possible results for you.</w:t>
      </w:r>
      <w:r w:rsidR="00105136" w:rsidRPr="0090077D">
        <w:rPr>
          <w:rFonts w:ascii="Century Gothic" w:hAnsi="Century Gothic" w:cs="Arial"/>
          <w:szCs w:val="20"/>
          <w:lang w:val="en-US"/>
        </w:rPr>
        <w:t xml:space="preserve">  </w:t>
      </w:r>
      <w:r w:rsidR="008F76B1" w:rsidRPr="0090077D">
        <w:rPr>
          <w:rFonts w:ascii="Century Gothic" w:eastAsia="Times New Roman" w:hAnsi="Century Gothic" w:cs="Times New Roman"/>
          <w:color w:val="000000"/>
          <w:szCs w:val="20"/>
          <w:shd w:val="clear" w:color="auto" w:fill="FFFFFF"/>
          <w:lang w:val="en-US"/>
        </w:rPr>
        <w:t xml:space="preserve">All clients are entitled to an equitable and fair complaint or grievance procedure for: denial, reduction, suspension, or termination of services; the denial of payment for service; failure to receive services within a timely manner; or the denial of services within a reasonable service area. </w:t>
      </w:r>
    </w:p>
    <w:p w14:paraId="023AEF5D" w14:textId="77777777" w:rsidR="008F76B1" w:rsidRPr="0090077D" w:rsidRDefault="008F76B1" w:rsidP="008F76B1">
      <w:pPr>
        <w:rPr>
          <w:rFonts w:ascii="Century Gothic" w:eastAsia="Times New Roman" w:hAnsi="Century Gothic" w:cs="Times New Roman"/>
          <w:color w:val="000000"/>
          <w:szCs w:val="20"/>
          <w:shd w:val="clear" w:color="auto" w:fill="FFFFFF"/>
          <w:lang w:val="en-US"/>
        </w:rPr>
      </w:pPr>
    </w:p>
    <w:p w14:paraId="29FD6F5F" w14:textId="77777777" w:rsidR="00552452" w:rsidRPr="0090077D" w:rsidRDefault="008F76B1" w:rsidP="00552452">
      <w:pPr>
        <w:rPr>
          <w:rFonts w:ascii="Century Gothic" w:eastAsia="Times New Roman" w:hAnsi="Century Gothic" w:cs="Times New Roman"/>
          <w:color w:val="000000"/>
          <w:szCs w:val="20"/>
          <w:shd w:val="clear" w:color="auto" w:fill="FFFFFF"/>
          <w:lang w:val="en-US"/>
        </w:rPr>
      </w:pPr>
      <w:r w:rsidRPr="0090077D">
        <w:rPr>
          <w:rFonts w:ascii="Century Gothic" w:eastAsia="Times New Roman" w:hAnsi="Century Gothic" w:cs="Times New Roman"/>
          <w:color w:val="000000"/>
          <w:szCs w:val="20"/>
          <w:shd w:val="clear" w:color="auto" w:fill="FFFFFF"/>
          <w:lang w:val="en-US"/>
        </w:rPr>
        <w:t>Clients</w:t>
      </w:r>
      <w:r w:rsidR="00552452" w:rsidRPr="0090077D">
        <w:rPr>
          <w:rFonts w:ascii="Century Gothic" w:eastAsia="Times New Roman" w:hAnsi="Century Gothic" w:cs="Times New Roman"/>
          <w:color w:val="000000"/>
          <w:szCs w:val="20"/>
          <w:shd w:val="clear" w:color="auto" w:fill="FFFFFF"/>
          <w:lang w:val="en-US"/>
        </w:rPr>
        <w:t xml:space="preserve"> or their personal representatives</w:t>
      </w:r>
      <w:r w:rsidRPr="0090077D">
        <w:rPr>
          <w:rFonts w:ascii="Century Gothic" w:eastAsia="Times New Roman" w:hAnsi="Century Gothic" w:cs="Times New Roman"/>
          <w:color w:val="000000"/>
          <w:szCs w:val="20"/>
          <w:shd w:val="clear" w:color="auto" w:fill="FFFFFF"/>
          <w:lang w:val="en-US"/>
        </w:rPr>
        <w:t xml:space="preserve"> may indicate their grievance or comp</w:t>
      </w:r>
      <w:r w:rsidR="00552452" w:rsidRPr="0090077D">
        <w:rPr>
          <w:rFonts w:ascii="Century Gothic" w:eastAsia="Times New Roman" w:hAnsi="Century Gothic" w:cs="Times New Roman"/>
          <w:color w:val="000000"/>
          <w:szCs w:val="20"/>
          <w:shd w:val="clear" w:color="auto" w:fill="FFFFFF"/>
          <w:lang w:val="en-US"/>
        </w:rPr>
        <w:t>laint in verbal or written form to the Brave Space compliance officer:</w:t>
      </w:r>
    </w:p>
    <w:p w14:paraId="7AA645E9" w14:textId="77777777" w:rsidR="00552452" w:rsidRPr="0090077D" w:rsidRDefault="00552452" w:rsidP="00552452">
      <w:pPr>
        <w:rPr>
          <w:rFonts w:ascii="Century Gothic" w:hAnsi="Century Gothic" w:cs="Arial"/>
          <w:szCs w:val="20"/>
          <w:lang w:val="en-US"/>
        </w:rPr>
      </w:pPr>
      <w:r w:rsidRPr="0090077D">
        <w:rPr>
          <w:rFonts w:ascii="Century Gothic" w:hAnsi="Century Gothic" w:cs="Arial"/>
          <w:szCs w:val="20"/>
          <w:lang w:val="en-US"/>
        </w:rPr>
        <w:t>Kate Kauffman, LPC, Owner</w:t>
      </w:r>
    </w:p>
    <w:p w14:paraId="57D4E78A" w14:textId="77777777" w:rsidR="00552452" w:rsidRPr="0090077D" w:rsidRDefault="00552452" w:rsidP="00552452">
      <w:pPr>
        <w:rPr>
          <w:rFonts w:ascii="Century Gothic" w:hAnsi="Century Gothic" w:cs="Arial"/>
          <w:szCs w:val="20"/>
          <w:lang w:val="en-US"/>
        </w:rPr>
      </w:pPr>
      <w:r w:rsidRPr="0090077D">
        <w:rPr>
          <w:rFonts w:ascii="Century Gothic" w:hAnsi="Century Gothic" w:cs="Arial"/>
          <w:szCs w:val="20"/>
          <w:lang w:val="en-US"/>
        </w:rPr>
        <w:t>Brave Space, LLC</w:t>
      </w:r>
    </w:p>
    <w:p w14:paraId="1DC3888E" w14:textId="77777777" w:rsidR="00552452" w:rsidRPr="0090077D" w:rsidRDefault="00552452" w:rsidP="0055245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503.486.8936</w:t>
      </w:r>
    </w:p>
    <w:p w14:paraId="715A66E1" w14:textId="77777777" w:rsidR="00552452" w:rsidRPr="0090077D" w:rsidRDefault="00552452" w:rsidP="0055245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kate@bravespacellc.com</w:t>
      </w:r>
    </w:p>
    <w:p w14:paraId="3429C7E4" w14:textId="77777777" w:rsidR="00552452" w:rsidRPr="0090077D" w:rsidRDefault="00552452" w:rsidP="008F76B1">
      <w:pPr>
        <w:spacing w:after="200"/>
        <w:contextualSpacing/>
        <w:rPr>
          <w:rFonts w:ascii="Century Gothic" w:eastAsia="Times New Roman" w:hAnsi="Century Gothic" w:cs="Times New Roman"/>
          <w:color w:val="000000"/>
          <w:szCs w:val="20"/>
          <w:shd w:val="clear" w:color="auto" w:fill="FFFFFF"/>
          <w:lang w:val="en-US"/>
        </w:rPr>
      </w:pPr>
    </w:p>
    <w:p w14:paraId="41E63CEF" w14:textId="77777777" w:rsidR="008F76B1" w:rsidRPr="0090077D" w:rsidRDefault="00552452" w:rsidP="008F76B1">
      <w:pPr>
        <w:spacing w:after="200"/>
        <w:contextualSpacing/>
        <w:rPr>
          <w:rFonts w:ascii="Century Gothic" w:eastAsia="Times New Roman" w:hAnsi="Century Gothic" w:cs="Times New Roman"/>
          <w:color w:val="000000"/>
          <w:szCs w:val="20"/>
          <w:shd w:val="clear" w:color="auto" w:fill="FFFFFF"/>
          <w:lang w:val="en-US"/>
        </w:rPr>
      </w:pPr>
      <w:r w:rsidRPr="0090077D">
        <w:rPr>
          <w:rFonts w:ascii="Century Gothic" w:eastAsia="Times New Roman" w:hAnsi="Century Gothic" w:cs="Times New Roman"/>
          <w:color w:val="000000"/>
          <w:szCs w:val="20"/>
          <w:shd w:val="clear" w:color="auto" w:fill="FFFFFF"/>
          <w:lang w:val="en-US"/>
        </w:rPr>
        <w:t xml:space="preserve">Within 5 working days of your submission, a Brave Space representative will notify you in writing of our decision and any actions to be taken.  If an extension is needed, we will notify you at this time, and may take up to 14 additional days to consider your appeal.  You may request an appeal of this decision within 10 working days of the date of decision by submitting an appeal in writing to the site supervisor.  We will notify you within 1 day that we received your appeal.  We will notify you within 10 working days of submission of our decision or any actions to be taken. </w:t>
      </w:r>
    </w:p>
    <w:p w14:paraId="38BC8520" w14:textId="77777777" w:rsidR="00552452" w:rsidRPr="0090077D" w:rsidRDefault="00552452" w:rsidP="008F76B1">
      <w:pPr>
        <w:spacing w:after="200"/>
        <w:contextualSpacing/>
        <w:rPr>
          <w:rFonts w:ascii="Century Gothic" w:eastAsia="Times New Roman" w:hAnsi="Century Gothic" w:cs="Times New Roman"/>
          <w:color w:val="000000"/>
          <w:szCs w:val="20"/>
          <w:shd w:val="clear" w:color="auto" w:fill="FFFFFF"/>
          <w:lang w:val="en-US"/>
        </w:rPr>
      </w:pPr>
    </w:p>
    <w:p w14:paraId="03550F41" w14:textId="4DD15D4C" w:rsidR="00552452" w:rsidRDefault="00726B7A" w:rsidP="009270CA">
      <w:pPr>
        <w:rPr>
          <w:rFonts w:ascii="Century Gothic" w:hAnsi="Century Gothic" w:cs="Arial"/>
          <w:szCs w:val="20"/>
          <w:lang w:val="en-US"/>
        </w:rPr>
      </w:pPr>
      <w:r w:rsidRPr="00726B7A">
        <w:rPr>
          <w:rFonts w:ascii="Century Gothic" w:hAnsi="Century Gothic" w:cs="Arial"/>
          <w:szCs w:val="20"/>
          <w:lang w:val="en-US"/>
        </w:rPr>
        <w:t>In circumstances where the matter of the grievance is likely to cause harm to the individual before the grievance procedures are completed, the individual or guardian of the individual may request an expedited review. The program administrator shall review and respond in writing to the grievance within 48 hours of receipt of the grievance. The written response shall include information about the appeal process.</w:t>
      </w:r>
    </w:p>
    <w:p w14:paraId="73F4FF07" w14:textId="77777777" w:rsidR="00726B7A" w:rsidRPr="0090077D" w:rsidRDefault="00726B7A" w:rsidP="009270CA">
      <w:pPr>
        <w:rPr>
          <w:rFonts w:ascii="Century Gothic" w:hAnsi="Century Gothic" w:cs="Arial"/>
          <w:szCs w:val="20"/>
          <w:lang w:val="en-US"/>
        </w:rPr>
      </w:pPr>
    </w:p>
    <w:p w14:paraId="7136D40D" w14:textId="77777777" w:rsidR="00587458" w:rsidRPr="0090077D" w:rsidRDefault="00552452" w:rsidP="00587458">
      <w:pPr>
        <w:rPr>
          <w:rFonts w:ascii="Century Gothic" w:hAnsi="Century Gothic" w:cs="Arial"/>
          <w:lang w:val="en-US"/>
        </w:rPr>
      </w:pPr>
      <w:r w:rsidRPr="0090077D">
        <w:rPr>
          <w:rFonts w:ascii="Century Gothic" w:hAnsi="Century Gothic" w:cs="Arial"/>
          <w:szCs w:val="20"/>
          <w:lang w:val="en-US"/>
        </w:rPr>
        <w:t xml:space="preserve">During this time, you or your representative are entitled to view your health record.  We will provide reasonable support in helping you file.  </w:t>
      </w:r>
      <w:r w:rsidR="00587458" w:rsidRPr="0090077D">
        <w:rPr>
          <w:rFonts w:ascii="Century Gothic" w:hAnsi="Century Gothic" w:cs="Arial"/>
          <w:lang w:val="en-US"/>
        </w:rPr>
        <w:t xml:space="preserve">You or your personal representative will not be subject to retaliation by a provider for making a report or being interviewed about a grievance or being a witness.  Retaliation may include, but is not limited to, dismissal or harassment, reduction in services, wages or benefits, or basing service or a performance review on the action. You or your personal representative are </w:t>
      </w:r>
      <w:r w:rsidR="00587458" w:rsidRPr="0090077D">
        <w:rPr>
          <w:rFonts w:ascii="Century Gothic" w:hAnsi="Century Gothic" w:cs="Arial"/>
          <w:szCs w:val="20"/>
          <w:lang w:val="en-US"/>
        </w:rPr>
        <w:t>immune from any civil or criminal liability with respect to the making or content of a grievance made in good faith.</w:t>
      </w:r>
    </w:p>
    <w:p w14:paraId="5F71F3B4" w14:textId="77777777" w:rsidR="00587458" w:rsidRPr="0090077D" w:rsidRDefault="00587458" w:rsidP="009270CA">
      <w:pPr>
        <w:rPr>
          <w:rFonts w:ascii="Century Gothic" w:hAnsi="Century Gothic" w:cs="Arial"/>
          <w:szCs w:val="20"/>
          <w:lang w:val="en-US"/>
        </w:rPr>
      </w:pPr>
    </w:p>
    <w:p w14:paraId="319F3069" w14:textId="77777777" w:rsidR="00552452" w:rsidRPr="0090077D" w:rsidRDefault="00552452" w:rsidP="009270CA">
      <w:pPr>
        <w:rPr>
          <w:rFonts w:ascii="Century Gothic" w:hAnsi="Century Gothic" w:cs="Arial"/>
          <w:szCs w:val="20"/>
          <w:lang w:val="en-US"/>
        </w:rPr>
      </w:pPr>
      <w:r w:rsidRPr="0090077D">
        <w:rPr>
          <w:rFonts w:ascii="Century Gothic" w:hAnsi="Century Gothic" w:cs="Arial"/>
          <w:szCs w:val="20"/>
          <w:lang w:val="en-US"/>
        </w:rPr>
        <w:t>You are also entitled to file your grievance with the following agencies:</w:t>
      </w:r>
      <w:r w:rsidR="00587458" w:rsidRPr="0090077D">
        <w:rPr>
          <w:rFonts w:ascii="Century Gothic" w:hAnsi="Century Gothic" w:cs="Arial"/>
          <w:szCs w:val="20"/>
          <w:lang w:val="en-US"/>
        </w:rPr>
        <w:t xml:space="preserve"> </w:t>
      </w:r>
    </w:p>
    <w:p w14:paraId="4310F4D3" w14:textId="77777777" w:rsidR="002346A2" w:rsidRPr="0090077D" w:rsidRDefault="00552452"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b/>
          <w:szCs w:val="20"/>
          <w:shd w:val="solid" w:color="FFFFFF" w:fill="auto"/>
          <w:lang w:val="en-US"/>
        </w:rPr>
        <w:tab/>
      </w:r>
      <w:r w:rsidR="00587458" w:rsidRPr="0090077D">
        <w:rPr>
          <w:rFonts w:ascii="Century Gothic" w:eastAsia="Arial" w:hAnsi="Century Gothic" w:cs="Arial"/>
          <w:szCs w:val="20"/>
          <w:shd w:val="solid" w:color="FFFFFF" w:fill="auto"/>
          <w:lang w:val="en-US"/>
        </w:rPr>
        <w:t>Department of Medical Assistance Program (DMAP): 800-273-0557</w:t>
      </w:r>
    </w:p>
    <w:p w14:paraId="7C8D23D5" w14:textId="63431FF8" w:rsidR="00587458" w:rsidRPr="0090077D" w:rsidRDefault="00587458"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ab/>
      </w:r>
      <w:r w:rsidR="00AA5214">
        <w:rPr>
          <w:rFonts w:ascii="Century Gothic" w:eastAsia="Arial" w:hAnsi="Century Gothic" w:cs="Arial"/>
          <w:szCs w:val="20"/>
          <w:shd w:val="solid" w:color="FFFFFF" w:fill="auto"/>
          <w:lang w:val="en-US"/>
        </w:rPr>
        <w:t>Division Complaints Representative</w:t>
      </w:r>
      <w:r w:rsidR="00AA5214" w:rsidRPr="00AA5214">
        <w:rPr>
          <w:rFonts w:ascii="Century Gothic" w:eastAsia="Arial" w:hAnsi="Century Gothic" w:cs="Arial"/>
          <w:szCs w:val="20"/>
          <w:shd w:val="solid" w:color="FFFFFF" w:fill="auto"/>
          <w:lang w:val="en-US"/>
        </w:rPr>
        <w:t xml:space="preserve">, </w:t>
      </w:r>
      <w:r w:rsidR="00AA5214" w:rsidRPr="00AA5214">
        <w:rPr>
          <w:rFonts w:ascii="Century Gothic" w:eastAsia="Times New Roman" w:hAnsi="Century Gothic" w:cs="Times New Roman"/>
          <w:szCs w:val="20"/>
        </w:rPr>
        <w:t>Ann Brown 503-945-6927</w:t>
      </w:r>
    </w:p>
    <w:p w14:paraId="4DA492C5" w14:textId="77777777" w:rsidR="00587458" w:rsidRPr="0090077D" w:rsidRDefault="00587458"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ab/>
        <w:t>Health Share of Oregon/CareOregon: 503-416-8090 TTY/TDD 800-735-2900</w:t>
      </w:r>
    </w:p>
    <w:p w14:paraId="3D9F7B17" w14:textId="212E5C37" w:rsidR="00587458" w:rsidRDefault="00587458" w:rsidP="002346A2">
      <w:pPr>
        <w:shd w:val="solid" w:color="FFFFFF" w:fill="auto"/>
        <w:rPr>
          <w:rFonts w:ascii="Century Gothic" w:eastAsia="Arial" w:hAnsi="Century Gothic" w:cs="Arial"/>
          <w:b/>
          <w:bCs/>
          <w:szCs w:val="20"/>
          <w:shd w:val="solid" w:color="FFFFFF" w:fill="auto"/>
          <w:lang w:val="en-US"/>
        </w:rPr>
      </w:pPr>
      <w:r w:rsidRPr="0090077D">
        <w:rPr>
          <w:rFonts w:ascii="Century Gothic" w:eastAsia="Arial" w:hAnsi="Century Gothic" w:cs="Arial"/>
          <w:szCs w:val="20"/>
          <w:shd w:val="solid" w:color="FFFFFF" w:fill="auto"/>
          <w:lang w:val="en-US"/>
        </w:rPr>
        <w:tab/>
        <w:t>Disability Rights Oregon: Voice: </w:t>
      </w:r>
      <w:r w:rsidRPr="0090077D">
        <w:rPr>
          <w:rFonts w:ascii="Century Gothic" w:eastAsia="Arial" w:hAnsi="Century Gothic" w:cs="Arial"/>
          <w:b/>
          <w:bCs/>
          <w:szCs w:val="20"/>
          <w:shd w:val="solid" w:color="FFFFFF" w:fill="auto"/>
          <w:lang w:val="en-US"/>
        </w:rPr>
        <w:t>503-243-2081</w:t>
      </w:r>
      <w:r w:rsidRPr="0090077D">
        <w:rPr>
          <w:rFonts w:ascii="Century Gothic" w:eastAsia="Arial" w:hAnsi="Century Gothic" w:cs="Arial"/>
          <w:szCs w:val="20"/>
          <w:shd w:val="solid" w:color="FFFFFF" w:fill="auto"/>
          <w:lang w:val="en-US"/>
        </w:rPr>
        <w:t> </w:t>
      </w:r>
      <w:r w:rsidRPr="0090077D">
        <w:rPr>
          <w:rFonts w:ascii="Century Gothic" w:eastAsia="Arial" w:hAnsi="Century Gothic" w:cs="Arial"/>
          <w:b/>
          <w:bCs/>
          <w:szCs w:val="20"/>
          <w:shd w:val="solid" w:color="FFFFFF" w:fill="auto"/>
          <w:lang w:val="en-US"/>
        </w:rPr>
        <w:t xml:space="preserve"> </w:t>
      </w:r>
      <w:r w:rsidRPr="0090077D">
        <w:rPr>
          <w:rFonts w:ascii="Century Gothic" w:eastAsia="Arial" w:hAnsi="Century Gothic" w:cs="Arial"/>
          <w:szCs w:val="20"/>
          <w:shd w:val="solid" w:color="FFFFFF" w:fill="auto"/>
          <w:lang w:val="en-US"/>
        </w:rPr>
        <w:t>TTY users: dial </w:t>
      </w:r>
      <w:r w:rsidRPr="0090077D">
        <w:rPr>
          <w:rFonts w:ascii="Century Gothic" w:eastAsia="Arial" w:hAnsi="Century Gothic" w:cs="Arial"/>
          <w:b/>
          <w:bCs/>
          <w:szCs w:val="20"/>
          <w:shd w:val="solid" w:color="FFFFFF" w:fill="auto"/>
          <w:lang w:val="en-US"/>
        </w:rPr>
        <w:t>711</w:t>
      </w:r>
    </w:p>
    <w:p w14:paraId="0A946BC5" w14:textId="65A1E8C7" w:rsidR="00AA5214" w:rsidRPr="00AA5214" w:rsidRDefault="00AA5214" w:rsidP="002346A2">
      <w:pPr>
        <w:shd w:val="solid" w:color="FFFFFF" w:fill="auto"/>
        <w:rPr>
          <w:rFonts w:ascii="Century Gothic" w:eastAsia="Arial" w:hAnsi="Century Gothic" w:cs="Arial"/>
          <w:bCs/>
          <w:szCs w:val="20"/>
          <w:shd w:val="solid" w:color="FFFFFF" w:fill="auto"/>
          <w:lang w:val="en-US"/>
        </w:rPr>
      </w:pPr>
      <w:r>
        <w:rPr>
          <w:rFonts w:ascii="Century Gothic" w:eastAsia="Arial" w:hAnsi="Century Gothic" w:cs="Arial"/>
          <w:b/>
          <w:bCs/>
          <w:szCs w:val="20"/>
          <w:shd w:val="solid" w:color="FFFFFF" w:fill="auto"/>
          <w:lang w:val="en-US"/>
        </w:rPr>
        <w:tab/>
      </w:r>
      <w:r>
        <w:rPr>
          <w:rFonts w:ascii="Century Gothic" w:eastAsia="Arial" w:hAnsi="Century Gothic" w:cs="Arial"/>
          <w:bCs/>
          <w:szCs w:val="20"/>
          <w:shd w:val="solid" w:color="FFFFFF" w:fill="auto"/>
          <w:lang w:val="en-US"/>
        </w:rPr>
        <w:t xml:space="preserve">Governor’s Advocacy Office: </w:t>
      </w:r>
      <w:r w:rsidRPr="00AA5214">
        <w:rPr>
          <w:rFonts w:ascii="Century Gothic" w:eastAsia="Arial" w:hAnsi="Century Gothic" w:cs="Arial"/>
          <w:bCs/>
          <w:szCs w:val="20"/>
          <w:shd w:val="solid" w:color="FFFFFF" w:fill="auto"/>
          <w:lang w:val="en-US"/>
        </w:rPr>
        <w:t>(800) 442-5238</w:t>
      </w:r>
    </w:p>
    <w:p w14:paraId="450450D8" w14:textId="3FA71655" w:rsidR="002346A2" w:rsidRPr="0090077D" w:rsidRDefault="00587458" w:rsidP="002346A2">
      <w:pPr>
        <w:shd w:val="solid" w:color="FFFFFF" w:fill="auto"/>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ab/>
        <w:t>Your insurance member services number listed in your member handbook</w:t>
      </w:r>
    </w:p>
    <w:p w14:paraId="404030C2" w14:textId="23B5ED50" w:rsidR="002346A2" w:rsidRPr="0090077D" w:rsidRDefault="00AA5214" w:rsidP="002346A2">
      <w:pPr>
        <w:shd w:val="solid" w:color="FFFFFF" w:fill="auto"/>
        <w:rPr>
          <w:rFonts w:ascii="Century Gothic" w:eastAsia="Arial" w:hAnsi="Century Gothic" w:cs="Arial"/>
          <w:b/>
          <w:szCs w:val="20"/>
          <w:shd w:val="solid" w:color="FFFFFF" w:fill="auto"/>
          <w:lang w:val="en-US"/>
        </w:rPr>
      </w:pPr>
      <w:r w:rsidRPr="0090077D">
        <w:rPr>
          <w:rFonts w:ascii="Century Gothic" w:eastAsia="Arial" w:hAnsi="Century Gothic" w:cs="Arial"/>
          <w:b/>
          <w:noProof/>
          <w:szCs w:val="20"/>
          <w:lang w:val="en-US" w:eastAsia="en-US"/>
        </w:rPr>
        <w:lastRenderedPageBreak/>
        <w:drawing>
          <wp:anchor distT="0" distB="0" distL="114300" distR="114300" simplePos="0" relativeHeight="251664384" behindDoc="0" locked="0" layoutInCell="1" allowOverlap="1" wp14:anchorId="18B068C3" wp14:editId="5383DA64">
            <wp:simplePos x="0" y="0"/>
            <wp:positionH relativeFrom="column">
              <wp:posOffset>-391795</wp:posOffset>
            </wp:positionH>
            <wp:positionV relativeFrom="paragraph">
              <wp:posOffset>-403860</wp:posOffset>
            </wp:positionV>
            <wp:extent cx="2660650" cy="519430"/>
            <wp:effectExtent l="0" t="0" r="0" b="0"/>
            <wp:wrapTight wrapText="bothSides">
              <wp:wrapPolygon edited="0">
                <wp:start x="0" y="0"/>
                <wp:lineTo x="0" y="21125"/>
                <wp:lineTo x="21548" y="21125"/>
                <wp:lineTo x="21548" y="0"/>
                <wp:lineTo x="0" y="0"/>
              </wp:wrapPolygon>
            </wp:wrapTight>
            <wp:docPr id="1" name="Picture 28" descr="rave Space logo no inf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8" descr="rave Space logo no info SM.jpg"/>
                    <pic:cNvPicPr>
                      <a:picLocks noChangeAspect="1" noChangeArrowheads="1"/>
                    </pic:cNvPicPr>
                  </pic:nvPicPr>
                  <pic:blipFill>
                    <a:blip r:embed="rId9" r:link="rId10"/>
                    <a:srcRect/>
                    <a:stretch>
                      <a:fillRect/>
                    </a:stretch>
                  </pic:blipFill>
                  <pic:spPr bwMode="auto">
                    <a:xfrm>
                      <a:off x="0" y="0"/>
                      <a:ext cx="2660650" cy="519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229A29" w14:textId="1976FC53" w:rsidR="002346A2" w:rsidRPr="0090077D" w:rsidRDefault="003446CB" w:rsidP="00E40E29">
      <w:pPr>
        <w:rPr>
          <w:rFonts w:ascii="Century Gothic" w:eastAsia="Arial" w:hAnsi="Century Gothic" w:cs="Arial"/>
          <w:b/>
          <w:sz w:val="22"/>
          <w:szCs w:val="20"/>
          <w:shd w:val="solid" w:color="FFFFFF" w:fill="auto"/>
          <w:lang w:val="en-US"/>
        </w:rPr>
      </w:pPr>
      <w:r w:rsidRPr="0090077D">
        <w:rPr>
          <w:rFonts w:ascii="Century Gothic" w:eastAsia="Arial" w:hAnsi="Century Gothic" w:cs="Arial"/>
          <w:b/>
          <w:sz w:val="22"/>
          <w:szCs w:val="20"/>
          <w:shd w:val="solid" w:color="FFFFFF" w:fill="auto"/>
          <w:lang w:val="en-US"/>
        </w:rPr>
        <w:t>Consent to Treatment, Receipt of Privacy Practices, and Agreement to Fee Schedule</w:t>
      </w:r>
    </w:p>
    <w:tbl>
      <w:tblPr>
        <w:tblStyle w:val="TableGrid"/>
        <w:tblpPr w:leftFromText="180" w:rightFromText="180" w:vertAnchor="text" w:horzAnchor="page" w:tblpX="9651"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32"/>
      </w:tblGrid>
      <w:tr w:rsidR="00DC3425" w:rsidRPr="0090077D" w14:paraId="419A0C15" w14:textId="77777777" w:rsidTr="00596AD2">
        <w:trPr>
          <w:trHeight w:val="1981"/>
        </w:trPr>
        <w:tc>
          <w:tcPr>
            <w:tcW w:w="2664" w:type="dxa"/>
          </w:tcPr>
          <w:p w14:paraId="0581014C" w14:textId="77777777" w:rsidR="00DC3425" w:rsidRPr="0090077D" w:rsidRDefault="00DC3425" w:rsidP="00DC3425">
            <w:pPr>
              <w:ind w:right="2016"/>
              <w:rPr>
                <w:rFonts w:ascii="Century Gothic" w:eastAsia="Arial" w:hAnsi="Century Gothic" w:cs="Arial"/>
                <w:b/>
                <w:szCs w:val="28"/>
                <w:shd w:val="solid" w:color="FFFFFF" w:fill="auto"/>
                <w:lang w:val="en-US"/>
              </w:rPr>
            </w:pPr>
            <w:r w:rsidRPr="0090077D">
              <w:rPr>
                <w:rFonts w:ascii="Century Gothic" w:eastAsia="Arial" w:hAnsi="Century Gothic" w:cs="Arial"/>
                <w:b/>
                <w:szCs w:val="28"/>
                <w:shd w:val="solid" w:color="FFFFFF" w:fill="auto"/>
                <w:lang w:val="en-US"/>
              </w:rPr>
              <w:t>Initials</w:t>
            </w:r>
          </w:p>
          <w:p w14:paraId="411B7163" w14:textId="77777777" w:rsidR="00DC3425" w:rsidRPr="0090077D" w:rsidRDefault="00DC3425" w:rsidP="00DC3425">
            <w:pPr>
              <w:ind w:right="2016"/>
              <w:rPr>
                <w:rFonts w:ascii="Century Gothic" w:eastAsia="Arial" w:hAnsi="Century Gothic" w:cs="Arial"/>
                <w:b/>
                <w:szCs w:val="28"/>
                <w:shd w:val="solid" w:color="FFFFFF" w:fill="auto"/>
                <w:lang w:val="en-US"/>
              </w:rPr>
            </w:pPr>
          </w:p>
          <w:p w14:paraId="54D9C652" w14:textId="77777777" w:rsidR="00DC3425" w:rsidRPr="0090077D" w:rsidRDefault="00DC3425" w:rsidP="00DC3425">
            <w:pPr>
              <w:ind w:right="2016"/>
              <w:rPr>
                <w:rFonts w:ascii="Century Gothic" w:eastAsia="Arial" w:hAnsi="Century Gothic" w:cs="Arial"/>
                <w:b/>
                <w:szCs w:val="28"/>
                <w:shd w:val="solid" w:color="FFFFFF" w:fill="auto"/>
                <w:lang w:val="en-US"/>
              </w:rPr>
            </w:pPr>
            <w:r w:rsidRPr="0090077D">
              <w:rPr>
                <w:rFonts w:ascii="Century Gothic" w:eastAsia="Arial" w:hAnsi="Century Gothic" w:cs="Arial"/>
                <w:b/>
                <w:szCs w:val="28"/>
                <w:shd w:val="solid" w:color="FFFFFF" w:fill="auto"/>
                <w:lang w:val="en-US"/>
              </w:rPr>
              <w:t>__________________</w:t>
            </w:r>
          </w:p>
        </w:tc>
      </w:tr>
      <w:tr w:rsidR="00DC3425" w:rsidRPr="0090077D" w14:paraId="5E5638D6" w14:textId="77777777" w:rsidTr="00596AD2">
        <w:trPr>
          <w:trHeight w:val="1377"/>
        </w:trPr>
        <w:tc>
          <w:tcPr>
            <w:tcW w:w="2664" w:type="dxa"/>
          </w:tcPr>
          <w:p w14:paraId="4DCE68BB" w14:textId="6DE13575" w:rsidR="00DC3425" w:rsidRPr="0090077D" w:rsidRDefault="00113EAC" w:rsidP="00DC3425">
            <w:pPr>
              <w:ind w:right="2016"/>
              <w:rPr>
                <w:rFonts w:ascii="Century Gothic" w:eastAsia="Arial" w:hAnsi="Century Gothic" w:cs="Arial"/>
                <w:szCs w:val="28"/>
                <w:shd w:val="solid" w:color="FFFFFF" w:fill="auto"/>
                <w:lang w:val="en-US"/>
              </w:rPr>
            </w:pPr>
            <w:r w:rsidRPr="0090077D">
              <w:rPr>
                <w:rFonts w:ascii="Century Gothic" w:eastAsia="Arial" w:hAnsi="Century Gothic" w:cs="Arial"/>
                <w:b/>
                <w:szCs w:val="28"/>
                <w:shd w:val="solid" w:color="FFFFFF" w:fill="auto"/>
                <w:lang w:val="en-US"/>
              </w:rPr>
              <w:t>__________________</w:t>
            </w:r>
          </w:p>
          <w:p w14:paraId="0294A561" w14:textId="74004DEA" w:rsidR="00DC3425" w:rsidRDefault="00DC3425" w:rsidP="00DC3425">
            <w:pPr>
              <w:ind w:right="2016"/>
              <w:rPr>
                <w:rFonts w:ascii="Century Gothic" w:eastAsia="Arial" w:hAnsi="Century Gothic" w:cs="Arial"/>
                <w:szCs w:val="28"/>
                <w:shd w:val="solid" w:color="FFFFFF" w:fill="auto"/>
                <w:lang w:val="en-US"/>
              </w:rPr>
            </w:pPr>
          </w:p>
          <w:p w14:paraId="4ABA062A" w14:textId="5D8B5259" w:rsidR="00113EAC" w:rsidRDefault="00113EAC" w:rsidP="00DC3425">
            <w:pPr>
              <w:ind w:right="2016"/>
              <w:rPr>
                <w:rFonts w:ascii="Century Gothic" w:eastAsia="Arial" w:hAnsi="Century Gothic" w:cs="Arial"/>
                <w:szCs w:val="28"/>
                <w:shd w:val="solid" w:color="FFFFFF" w:fill="auto"/>
                <w:lang w:val="en-US"/>
              </w:rPr>
            </w:pPr>
          </w:p>
          <w:p w14:paraId="44E2F90C" w14:textId="52791D98" w:rsidR="00113EAC" w:rsidRDefault="00113EAC" w:rsidP="00DC3425">
            <w:pPr>
              <w:ind w:right="2016"/>
              <w:rPr>
                <w:rFonts w:ascii="Century Gothic" w:eastAsia="Arial" w:hAnsi="Century Gothic" w:cs="Arial"/>
                <w:szCs w:val="28"/>
                <w:shd w:val="solid" w:color="FFFFFF" w:fill="auto"/>
                <w:lang w:val="en-US"/>
              </w:rPr>
            </w:pPr>
          </w:p>
          <w:p w14:paraId="0B714110" w14:textId="12D9CB6C" w:rsidR="00113EAC" w:rsidRDefault="00113EAC" w:rsidP="00DC3425">
            <w:pPr>
              <w:ind w:right="2016"/>
              <w:rPr>
                <w:rFonts w:ascii="Century Gothic" w:eastAsia="Arial" w:hAnsi="Century Gothic" w:cs="Arial"/>
                <w:szCs w:val="28"/>
                <w:shd w:val="solid" w:color="FFFFFF" w:fill="auto"/>
                <w:lang w:val="en-US"/>
              </w:rPr>
            </w:pPr>
            <w:r w:rsidRPr="0090077D">
              <w:rPr>
                <w:rFonts w:ascii="Century Gothic" w:eastAsia="Arial" w:hAnsi="Century Gothic" w:cs="Arial"/>
                <w:b/>
                <w:szCs w:val="28"/>
                <w:shd w:val="solid" w:color="FFFFFF" w:fill="auto"/>
                <w:lang w:val="en-US"/>
              </w:rPr>
              <w:t>__________________</w:t>
            </w:r>
          </w:p>
          <w:p w14:paraId="0364E861" w14:textId="513394D3" w:rsidR="002F32A1" w:rsidRDefault="002F32A1" w:rsidP="00DC3425">
            <w:pPr>
              <w:ind w:right="2016"/>
              <w:rPr>
                <w:rFonts w:ascii="Century Gothic" w:eastAsia="Arial" w:hAnsi="Century Gothic" w:cs="Arial"/>
                <w:szCs w:val="28"/>
                <w:shd w:val="solid" w:color="FFFFFF" w:fill="auto"/>
                <w:lang w:val="en-US"/>
              </w:rPr>
            </w:pPr>
          </w:p>
          <w:p w14:paraId="42E13659" w14:textId="77777777" w:rsidR="002F32A1" w:rsidRPr="0090077D" w:rsidRDefault="002F32A1" w:rsidP="00DC3425">
            <w:pPr>
              <w:ind w:right="2016"/>
              <w:rPr>
                <w:rFonts w:ascii="Century Gothic" w:eastAsia="Arial" w:hAnsi="Century Gothic" w:cs="Arial"/>
                <w:szCs w:val="28"/>
                <w:shd w:val="solid" w:color="FFFFFF" w:fill="auto"/>
                <w:lang w:val="en-US"/>
              </w:rPr>
            </w:pPr>
          </w:p>
          <w:p w14:paraId="1B992CBE" w14:textId="77777777" w:rsidR="00DC3425" w:rsidRPr="0090077D" w:rsidRDefault="00DC3425" w:rsidP="00DC3425">
            <w:pPr>
              <w:ind w:right="2016"/>
              <w:rPr>
                <w:rFonts w:ascii="Century Gothic" w:eastAsia="Arial" w:hAnsi="Century Gothic" w:cs="Arial"/>
                <w:szCs w:val="28"/>
                <w:shd w:val="solid" w:color="FFFFFF" w:fill="auto"/>
                <w:lang w:val="en-US"/>
              </w:rPr>
            </w:pPr>
            <w:r w:rsidRPr="0090077D">
              <w:rPr>
                <w:rFonts w:ascii="Century Gothic" w:eastAsia="Arial" w:hAnsi="Century Gothic" w:cs="Arial"/>
                <w:b/>
                <w:szCs w:val="28"/>
                <w:shd w:val="solid" w:color="FFFFFF" w:fill="auto"/>
                <w:lang w:val="en-US"/>
              </w:rPr>
              <w:t>__________________</w:t>
            </w:r>
          </w:p>
        </w:tc>
      </w:tr>
      <w:tr w:rsidR="00113EAC" w:rsidRPr="0090077D" w14:paraId="58025E1C" w14:textId="77777777" w:rsidTr="00596AD2">
        <w:trPr>
          <w:trHeight w:val="1377"/>
        </w:trPr>
        <w:tc>
          <w:tcPr>
            <w:tcW w:w="2664" w:type="dxa"/>
          </w:tcPr>
          <w:p w14:paraId="343107BB" w14:textId="77777777" w:rsidR="00113EAC" w:rsidRPr="0090077D" w:rsidRDefault="00113EAC" w:rsidP="00DC3425">
            <w:pPr>
              <w:ind w:right="2016"/>
              <w:rPr>
                <w:rFonts w:ascii="Century Gothic" w:eastAsia="Arial" w:hAnsi="Century Gothic" w:cs="Arial"/>
                <w:szCs w:val="28"/>
                <w:shd w:val="solid" w:color="FFFFFF" w:fill="auto"/>
                <w:lang w:val="en-US"/>
              </w:rPr>
            </w:pPr>
          </w:p>
        </w:tc>
      </w:tr>
      <w:tr w:rsidR="00DC3425" w:rsidRPr="0090077D" w14:paraId="387273E4" w14:textId="77777777" w:rsidTr="00596AD2">
        <w:trPr>
          <w:trHeight w:val="1603"/>
        </w:trPr>
        <w:tc>
          <w:tcPr>
            <w:tcW w:w="2664" w:type="dxa"/>
          </w:tcPr>
          <w:p w14:paraId="6C6D4EBC" w14:textId="77777777" w:rsidR="00DC3425" w:rsidRPr="0090077D" w:rsidRDefault="00DC3425" w:rsidP="00DC3425">
            <w:pPr>
              <w:ind w:right="2016"/>
              <w:rPr>
                <w:rFonts w:ascii="Century Gothic" w:eastAsia="Arial" w:hAnsi="Century Gothic" w:cs="Arial"/>
                <w:szCs w:val="28"/>
                <w:shd w:val="solid" w:color="FFFFFF" w:fill="auto"/>
                <w:lang w:val="en-US"/>
              </w:rPr>
            </w:pPr>
            <w:r w:rsidRPr="0090077D">
              <w:rPr>
                <w:rFonts w:ascii="Century Gothic" w:eastAsia="Arial" w:hAnsi="Century Gothic" w:cs="Arial"/>
                <w:b/>
                <w:szCs w:val="28"/>
                <w:shd w:val="solid" w:color="FFFFFF" w:fill="auto"/>
                <w:lang w:val="en-US"/>
              </w:rPr>
              <w:t>__________________</w:t>
            </w:r>
          </w:p>
        </w:tc>
      </w:tr>
      <w:tr w:rsidR="00DC3425" w:rsidRPr="0090077D" w14:paraId="4BCE4C3E" w14:textId="77777777" w:rsidTr="00596AD2">
        <w:trPr>
          <w:trHeight w:val="1972"/>
        </w:trPr>
        <w:tc>
          <w:tcPr>
            <w:tcW w:w="2664" w:type="dxa"/>
          </w:tcPr>
          <w:p w14:paraId="19D4B365" w14:textId="77777777" w:rsidR="00DC3425" w:rsidRPr="0090077D" w:rsidRDefault="00DC3425" w:rsidP="00DC3425">
            <w:pPr>
              <w:ind w:right="2016"/>
              <w:rPr>
                <w:rFonts w:ascii="Century Gothic" w:eastAsia="Arial" w:hAnsi="Century Gothic" w:cs="Arial"/>
                <w:szCs w:val="28"/>
                <w:shd w:val="solid" w:color="FFFFFF" w:fill="auto"/>
                <w:lang w:val="en-US"/>
              </w:rPr>
            </w:pPr>
          </w:p>
          <w:p w14:paraId="0FF2DAB3" w14:textId="3E2402C8" w:rsidR="00DC3425" w:rsidRPr="0090077D" w:rsidRDefault="00DC3425" w:rsidP="00DC3425">
            <w:pPr>
              <w:ind w:right="2016"/>
              <w:rPr>
                <w:rFonts w:ascii="Century Gothic" w:eastAsia="Arial" w:hAnsi="Century Gothic" w:cs="Arial"/>
                <w:szCs w:val="28"/>
                <w:shd w:val="solid" w:color="FFFFFF" w:fill="auto"/>
                <w:lang w:val="en-US"/>
              </w:rPr>
            </w:pPr>
          </w:p>
          <w:p w14:paraId="068B8FB9" w14:textId="54EECA0D" w:rsidR="007F6B7C" w:rsidRDefault="007F6B7C" w:rsidP="00DC3425">
            <w:pPr>
              <w:ind w:right="2016"/>
              <w:rPr>
                <w:rFonts w:ascii="Century Gothic" w:eastAsia="Arial" w:hAnsi="Century Gothic" w:cs="Arial"/>
                <w:szCs w:val="28"/>
                <w:shd w:val="solid" w:color="FFFFFF" w:fill="auto"/>
                <w:lang w:val="en-US"/>
              </w:rPr>
            </w:pPr>
          </w:p>
          <w:p w14:paraId="72BCB08F" w14:textId="77777777" w:rsidR="00DC3425" w:rsidRPr="0090077D" w:rsidRDefault="00DC3425" w:rsidP="00DC3425">
            <w:pPr>
              <w:ind w:right="2016"/>
              <w:rPr>
                <w:rFonts w:ascii="Century Gothic" w:eastAsia="Arial" w:hAnsi="Century Gothic" w:cs="Arial"/>
                <w:szCs w:val="28"/>
                <w:shd w:val="solid" w:color="FFFFFF" w:fill="auto"/>
                <w:lang w:val="en-US"/>
              </w:rPr>
            </w:pPr>
            <w:r w:rsidRPr="0090077D">
              <w:rPr>
                <w:rFonts w:ascii="Century Gothic" w:eastAsia="Arial" w:hAnsi="Century Gothic" w:cs="Arial"/>
                <w:b/>
                <w:szCs w:val="28"/>
                <w:shd w:val="solid" w:color="FFFFFF" w:fill="auto"/>
                <w:lang w:val="en-US"/>
              </w:rPr>
              <w:t>__________________</w:t>
            </w:r>
          </w:p>
        </w:tc>
      </w:tr>
      <w:tr w:rsidR="00DC3425" w:rsidRPr="0090077D" w14:paraId="5BE7CC59" w14:textId="77777777" w:rsidTr="00596AD2">
        <w:trPr>
          <w:trHeight w:val="1567"/>
        </w:trPr>
        <w:tc>
          <w:tcPr>
            <w:tcW w:w="2664" w:type="dxa"/>
          </w:tcPr>
          <w:p w14:paraId="52E5428F" w14:textId="40374A55" w:rsidR="007F6B7C" w:rsidRPr="0090077D" w:rsidRDefault="007F6B7C" w:rsidP="00DC3425">
            <w:pPr>
              <w:ind w:right="2016"/>
              <w:rPr>
                <w:rFonts w:ascii="Century Gothic" w:eastAsia="Arial" w:hAnsi="Century Gothic" w:cs="Arial"/>
                <w:szCs w:val="28"/>
                <w:shd w:val="solid" w:color="FFFFFF" w:fill="auto"/>
                <w:lang w:val="en-US"/>
              </w:rPr>
            </w:pPr>
          </w:p>
          <w:p w14:paraId="242B6550" w14:textId="77777777" w:rsidR="007F6B7C" w:rsidRPr="0090077D" w:rsidRDefault="007F6B7C" w:rsidP="00DC3425">
            <w:pPr>
              <w:ind w:right="2016"/>
              <w:rPr>
                <w:rFonts w:ascii="Century Gothic" w:eastAsia="Arial" w:hAnsi="Century Gothic" w:cs="Arial"/>
                <w:szCs w:val="28"/>
                <w:shd w:val="solid" w:color="FFFFFF" w:fill="auto"/>
                <w:lang w:val="en-US"/>
              </w:rPr>
            </w:pPr>
          </w:p>
          <w:p w14:paraId="64A9A9E6" w14:textId="77777777" w:rsidR="00DC3425" w:rsidRPr="0090077D" w:rsidRDefault="00DC3425" w:rsidP="00DC3425">
            <w:pPr>
              <w:ind w:right="2016"/>
              <w:rPr>
                <w:rFonts w:ascii="Century Gothic" w:eastAsia="Arial" w:hAnsi="Century Gothic" w:cs="Arial"/>
                <w:szCs w:val="28"/>
                <w:shd w:val="solid" w:color="FFFFFF" w:fill="auto"/>
                <w:lang w:val="en-US"/>
              </w:rPr>
            </w:pPr>
            <w:r w:rsidRPr="0090077D">
              <w:rPr>
                <w:rFonts w:ascii="Century Gothic" w:eastAsia="Arial" w:hAnsi="Century Gothic" w:cs="Arial"/>
                <w:b/>
                <w:szCs w:val="28"/>
                <w:shd w:val="solid" w:color="FFFFFF" w:fill="auto"/>
                <w:lang w:val="en-US"/>
              </w:rPr>
              <w:t>__________________</w:t>
            </w:r>
          </w:p>
        </w:tc>
      </w:tr>
    </w:tbl>
    <w:p w14:paraId="66974C78" w14:textId="77777777" w:rsidR="002346A2" w:rsidRPr="0090077D" w:rsidRDefault="002346A2" w:rsidP="002346A2">
      <w:pPr>
        <w:shd w:val="solid" w:color="FFFFFF" w:fill="auto"/>
        <w:rPr>
          <w:rFonts w:ascii="Century Gothic" w:eastAsia="Arial" w:hAnsi="Century Gothic" w:cs="Arial"/>
          <w:b/>
          <w:szCs w:val="20"/>
          <w:shd w:val="solid" w:color="FFFFFF" w:fill="auto"/>
          <w:lang w:val="en-US"/>
        </w:rPr>
      </w:pPr>
    </w:p>
    <w:p w14:paraId="555D8523" w14:textId="77777777" w:rsidR="00DB6ACB" w:rsidRPr="0090077D" w:rsidRDefault="00DB6ACB" w:rsidP="002346A2">
      <w:pPr>
        <w:shd w:val="solid" w:color="FFFFFF" w:fill="auto"/>
        <w:rPr>
          <w:rFonts w:ascii="Century Gothic" w:eastAsia="Arial" w:hAnsi="Century Gothic" w:cs="Arial"/>
          <w:b/>
          <w:szCs w:val="28"/>
          <w:shd w:val="solid" w:color="FFFFFF" w:fill="auto"/>
          <w:lang w:val="en-US"/>
        </w:rPr>
      </w:pPr>
      <w:r w:rsidRPr="0090077D">
        <w:rPr>
          <w:rFonts w:ascii="Century Gothic" w:eastAsia="Arial" w:hAnsi="Century Gothic" w:cs="Arial"/>
          <w:b/>
          <w:szCs w:val="28"/>
          <w:shd w:val="solid" w:color="FFFFFF" w:fill="auto"/>
          <w:lang w:val="en-US"/>
        </w:rPr>
        <w:t>Consent</w:t>
      </w:r>
    </w:p>
    <w:p w14:paraId="720487E7" w14:textId="5CB20EE4" w:rsidR="00AA5214" w:rsidRPr="00AA5214" w:rsidRDefault="0000123D" w:rsidP="00AA5214">
      <w:pPr>
        <w:pStyle w:val="ListParagraph"/>
        <w:numPr>
          <w:ilvl w:val="0"/>
          <w:numId w:val="23"/>
        </w:numPr>
        <w:shd w:val="solid" w:color="FFFFFF" w:fill="auto"/>
        <w:tabs>
          <w:tab w:val="left" w:pos="9900"/>
        </w:tabs>
        <w:ind w:right="36"/>
        <w:rPr>
          <w:rFonts w:ascii="Century Gothic" w:hAnsi="Century Gothic" w:cs="Arial"/>
          <w:szCs w:val="20"/>
          <w:lang w:val="en-US"/>
        </w:rPr>
      </w:pPr>
      <w:r w:rsidRPr="00AA5214">
        <w:rPr>
          <w:rFonts w:ascii="Century Gothic" w:eastAsia="Arial" w:hAnsi="Century Gothic" w:cs="Arial"/>
          <w:szCs w:val="20"/>
          <w:lang w:val="en-US"/>
        </w:rPr>
        <w:t>I have read and understood this consent form</w:t>
      </w:r>
      <w:r w:rsidR="00AA5214">
        <w:rPr>
          <w:rFonts w:ascii="Century Gothic" w:eastAsia="Arial" w:hAnsi="Century Gothic" w:cs="Arial"/>
          <w:szCs w:val="20"/>
          <w:lang w:val="en-US"/>
        </w:rPr>
        <w:t xml:space="preserve"> </w:t>
      </w:r>
      <w:r w:rsidRPr="00AA5214">
        <w:rPr>
          <w:rFonts w:ascii="Century Gothic" w:eastAsia="Arial" w:hAnsi="Century Gothic" w:cs="Arial"/>
          <w:szCs w:val="20"/>
          <w:lang w:val="en-US"/>
        </w:rPr>
        <w:t>and have had an opportunity to have my questions answered.</w:t>
      </w:r>
      <w:r w:rsidRPr="00AA5214">
        <w:rPr>
          <w:rFonts w:ascii="Century Gothic" w:eastAsia="Arial" w:hAnsi="Century Gothic" w:cs="Arial"/>
          <w:szCs w:val="20"/>
          <w:shd w:val="solid" w:color="FFFFFF" w:fill="auto"/>
          <w:lang w:val="en-US"/>
        </w:rPr>
        <w:t xml:space="preserve">  </w:t>
      </w:r>
    </w:p>
    <w:p w14:paraId="1E6D7117" w14:textId="3C03B11D" w:rsidR="00AA5214" w:rsidRPr="00AA5214" w:rsidRDefault="0000123D" w:rsidP="00AA5214">
      <w:pPr>
        <w:pStyle w:val="ListParagraph"/>
        <w:numPr>
          <w:ilvl w:val="0"/>
          <w:numId w:val="23"/>
        </w:numPr>
        <w:shd w:val="solid" w:color="FFFFFF" w:fill="auto"/>
        <w:tabs>
          <w:tab w:val="left" w:pos="9900"/>
        </w:tabs>
        <w:ind w:right="36"/>
        <w:rPr>
          <w:rFonts w:ascii="Century Gothic" w:hAnsi="Century Gothic" w:cs="Arial"/>
          <w:szCs w:val="20"/>
          <w:lang w:val="en-US"/>
        </w:rPr>
      </w:pPr>
      <w:r w:rsidRPr="00AA5214">
        <w:rPr>
          <w:rFonts w:ascii="Century Gothic" w:eastAsia="Arial" w:hAnsi="Century Gothic" w:cs="Arial"/>
          <w:szCs w:val="20"/>
          <w:shd w:val="solid" w:color="FFFFFF" w:fill="auto"/>
          <w:lang w:val="en-US"/>
        </w:rPr>
        <w:t>I have been given a copy of this consent agreement for my records</w:t>
      </w:r>
      <w:r w:rsidR="00AA5214">
        <w:rPr>
          <w:rFonts w:ascii="Century Gothic" w:eastAsia="Arial" w:hAnsi="Century Gothic" w:cs="Arial"/>
          <w:szCs w:val="20"/>
          <w:shd w:val="solid" w:color="FFFFFF" w:fill="auto"/>
          <w:lang w:val="en-US"/>
        </w:rPr>
        <w:t>, which</w:t>
      </w:r>
      <w:r w:rsidR="00AA5214">
        <w:rPr>
          <w:rFonts w:ascii="Century Gothic" w:eastAsia="Arial" w:hAnsi="Century Gothic" w:cs="Arial"/>
          <w:szCs w:val="20"/>
          <w:lang w:val="en-US"/>
        </w:rPr>
        <w:t xml:space="preserve"> includes</w:t>
      </w:r>
      <w:r w:rsidR="00AA5214" w:rsidRPr="00AA5214">
        <w:rPr>
          <w:rFonts w:ascii="Century Gothic" w:eastAsia="Arial" w:hAnsi="Century Gothic" w:cs="Arial"/>
          <w:szCs w:val="20"/>
          <w:lang w:val="en-US"/>
        </w:rPr>
        <w:t xml:space="preserve"> the risks and benefits of care, </w:t>
      </w:r>
      <w:r w:rsidR="00AA5214">
        <w:rPr>
          <w:rFonts w:ascii="Century Gothic" w:eastAsia="Arial" w:hAnsi="Century Gothic" w:cs="Arial"/>
          <w:szCs w:val="20"/>
          <w:lang w:val="en-US"/>
        </w:rPr>
        <w:t xml:space="preserve">limits to confidentiality, my client rights,  information about grievances and appeals, and the right to vote, and </w:t>
      </w:r>
      <w:r w:rsidRPr="00AA5214">
        <w:rPr>
          <w:rFonts w:ascii="Century Gothic" w:eastAsia="Arial" w:hAnsi="Century Gothic" w:cs="Arial"/>
          <w:szCs w:val="20"/>
          <w:shd w:val="solid" w:color="FFFFFF" w:fill="auto"/>
          <w:lang w:val="en-US"/>
        </w:rPr>
        <w:t xml:space="preserve">I agree to and understand their meanings and ramifications.  </w:t>
      </w:r>
    </w:p>
    <w:p w14:paraId="5A229E71" w14:textId="77777777" w:rsidR="00AA5214" w:rsidRPr="00AA5214" w:rsidRDefault="00AA5214" w:rsidP="00AA5214">
      <w:pPr>
        <w:pStyle w:val="ListParagraph"/>
        <w:numPr>
          <w:ilvl w:val="0"/>
          <w:numId w:val="23"/>
        </w:numPr>
        <w:shd w:val="solid" w:color="FFFFFF" w:fill="auto"/>
        <w:tabs>
          <w:tab w:val="left" w:pos="9900"/>
        </w:tabs>
        <w:ind w:right="36"/>
        <w:rPr>
          <w:rFonts w:ascii="Century Gothic" w:hAnsi="Century Gothic" w:cs="Arial"/>
          <w:szCs w:val="20"/>
          <w:lang w:val="en-US"/>
        </w:rPr>
      </w:pPr>
      <w:r>
        <w:rPr>
          <w:rFonts w:ascii="Century Gothic" w:eastAsia="Arial" w:hAnsi="Century Gothic" w:cs="Arial"/>
          <w:szCs w:val="20"/>
          <w:shd w:val="solid" w:color="FFFFFF" w:fill="auto"/>
          <w:lang w:val="en-US"/>
        </w:rPr>
        <w:t>I have been given an opportunity to complete a declaration for mental health treatment.</w:t>
      </w:r>
    </w:p>
    <w:p w14:paraId="7FC97EFB" w14:textId="4B1FF424" w:rsidR="0000123D" w:rsidRDefault="0000123D" w:rsidP="00AA5214">
      <w:pPr>
        <w:pStyle w:val="ListParagraph"/>
        <w:numPr>
          <w:ilvl w:val="0"/>
          <w:numId w:val="23"/>
        </w:numPr>
        <w:shd w:val="solid" w:color="FFFFFF" w:fill="auto"/>
        <w:tabs>
          <w:tab w:val="left" w:pos="9900"/>
        </w:tabs>
        <w:ind w:right="36"/>
        <w:rPr>
          <w:rFonts w:ascii="Century Gothic" w:hAnsi="Century Gothic" w:cs="Arial"/>
          <w:szCs w:val="20"/>
          <w:lang w:val="en-US"/>
        </w:rPr>
      </w:pPr>
      <w:r w:rsidRPr="00AA5214">
        <w:rPr>
          <w:rFonts w:ascii="Century Gothic" w:eastAsia="Arial" w:hAnsi="Century Gothic" w:cs="Arial"/>
          <w:szCs w:val="20"/>
          <w:shd w:val="solid" w:color="FFFFFF" w:fill="auto"/>
          <w:lang w:val="en-US"/>
        </w:rPr>
        <w:t xml:space="preserve">I voluntarily enter myself and/or my children into non-residential services with </w:t>
      </w:r>
      <w:r w:rsidR="009270CA" w:rsidRPr="00AA5214">
        <w:rPr>
          <w:rFonts w:ascii="Century Gothic" w:eastAsia="Arial" w:hAnsi="Century Gothic" w:cs="Arial"/>
          <w:szCs w:val="20"/>
          <w:shd w:val="solid" w:color="FFFFFF" w:fill="auto"/>
          <w:lang w:val="en-US"/>
        </w:rPr>
        <w:t>Brave Space, LLC</w:t>
      </w:r>
      <w:r w:rsidRPr="00AA5214">
        <w:rPr>
          <w:rFonts w:ascii="Century Gothic" w:eastAsia="Arial" w:hAnsi="Century Gothic" w:cs="Arial"/>
          <w:szCs w:val="20"/>
          <w:shd w:val="solid" w:color="FFFFFF" w:fill="auto"/>
          <w:lang w:val="en-US"/>
        </w:rPr>
        <w:t>.  It is without any pressure or coercion that I sign this consent.</w:t>
      </w:r>
      <w:r w:rsidRPr="00AA5214">
        <w:rPr>
          <w:rFonts w:ascii="Century Gothic" w:hAnsi="Century Gothic" w:cs="Arial"/>
          <w:szCs w:val="20"/>
          <w:lang w:val="en-US"/>
        </w:rPr>
        <w:t xml:space="preserve"> </w:t>
      </w:r>
    </w:p>
    <w:p w14:paraId="23E5F43A" w14:textId="7F644B36" w:rsidR="00113EAC" w:rsidRPr="00AA5214" w:rsidRDefault="00113EAC" w:rsidP="00AA5214">
      <w:pPr>
        <w:pStyle w:val="ListParagraph"/>
        <w:numPr>
          <w:ilvl w:val="0"/>
          <w:numId w:val="23"/>
        </w:numPr>
        <w:shd w:val="solid" w:color="FFFFFF" w:fill="auto"/>
        <w:tabs>
          <w:tab w:val="left" w:pos="9900"/>
        </w:tabs>
        <w:ind w:right="36"/>
        <w:rPr>
          <w:rFonts w:ascii="Century Gothic" w:hAnsi="Century Gothic" w:cs="Arial"/>
          <w:szCs w:val="20"/>
          <w:lang w:val="en-US"/>
        </w:rPr>
      </w:pPr>
      <w:r>
        <w:rPr>
          <w:rFonts w:ascii="Century Gothic" w:hAnsi="Century Gothic" w:cs="Arial"/>
          <w:szCs w:val="20"/>
          <w:lang w:val="en-US"/>
        </w:rPr>
        <w:t>I have been given the opportunity to register to vote.</w:t>
      </w:r>
    </w:p>
    <w:p w14:paraId="70195945" w14:textId="77777777" w:rsidR="00DB6ACB" w:rsidRPr="0090077D" w:rsidRDefault="00DB6ACB" w:rsidP="002346A2">
      <w:pPr>
        <w:shd w:val="solid" w:color="FFFFFF" w:fill="auto"/>
        <w:rPr>
          <w:rFonts w:ascii="Century Gothic" w:eastAsia="Arial" w:hAnsi="Century Gothic" w:cs="Arial"/>
          <w:b/>
          <w:szCs w:val="28"/>
          <w:shd w:val="solid" w:color="FFFFFF" w:fill="auto"/>
          <w:lang w:val="en-US"/>
        </w:rPr>
      </w:pPr>
    </w:p>
    <w:p w14:paraId="17829019" w14:textId="77777777" w:rsidR="00DB6ACB" w:rsidRPr="0090077D" w:rsidRDefault="00DB6ACB" w:rsidP="002346A2">
      <w:pPr>
        <w:shd w:val="solid" w:color="FFFFFF" w:fill="auto"/>
        <w:rPr>
          <w:rFonts w:ascii="Century Gothic" w:eastAsia="Arial" w:hAnsi="Century Gothic" w:cs="Arial"/>
          <w:b/>
          <w:szCs w:val="28"/>
          <w:shd w:val="solid" w:color="FFFFFF" w:fill="auto"/>
          <w:lang w:val="en-US"/>
        </w:rPr>
      </w:pPr>
      <w:r w:rsidRPr="0090077D">
        <w:rPr>
          <w:rFonts w:ascii="Century Gothic" w:eastAsia="Arial" w:hAnsi="Century Gothic" w:cs="Arial"/>
          <w:b/>
          <w:szCs w:val="28"/>
          <w:shd w:val="solid" w:color="FFFFFF" w:fill="auto"/>
          <w:lang w:val="en-US"/>
        </w:rPr>
        <w:t>Rights/Responsibilities</w:t>
      </w:r>
    </w:p>
    <w:p w14:paraId="06DED572" w14:textId="77777777" w:rsidR="0000123D" w:rsidRPr="0090077D" w:rsidRDefault="0000123D" w:rsidP="003969B6">
      <w:pPr>
        <w:shd w:val="solid" w:color="FFFFFF" w:fill="auto"/>
        <w:ind w:right="36"/>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I acknowledge that I have received a copy of the Notice of Privacy Practices or have had an opportunity to review them.  I have been informed of my rights and responsibilities and have had the ability to have my questions answered.</w:t>
      </w:r>
    </w:p>
    <w:p w14:paraId="2DAF1908" w14:textId="77777777" w:rsidR="00DB6ACB" w:rsidRPr="0090077D" w:rsidRDefault="00DB6ACB" w:rsidP="0000123D">
      <w:pPr>
        <w:shd w:val="solid" w:color="FFFFFF" w:fill="auto"/>
        <w:ind w:right="2016"/>
        <w:rPr>
          <w:rFonts w:ascii="Century Gothic" w:eastAsia="Arial" w:hAnsi="Century Gothic" w:cs="Arial"/>
          <w:b/>
          <w:szCs w:val="28"/>
          <w:shd w:val="solid" w:color="FFFFFF" w:fill="auto"/>
          <w:lang w:val="en-US"/>
        </w:rPr>
      </w:pPr>
    </w:p>
    <w:p w14:paraId="31601E99" w14:textId="61B7FF58" w:rsidR="00DB6ACB" w:rsidRPr="0090077D" w:rsidRDefault="0003228A" w:rsidP="002346A2">
      <w:pPr>
        <w:shd w:val="solid" w:color="FFFFFF" w:fill="auto"/>
        <w:rPr>
          <w:rFonts w:ascii="Century Gothic" w:eastAsia="Arial" w:hAnsi="Century Gothic" w:cs="Arial"/>
          <w:b/>
          <w:szCs w:val="28"/>
          <w:shd w:val="solid" w:color="FFFFFF" w:fill="auto"/>
          <w:lang w:val="en-US"/>
        </w:rPr>
      </w:pPr>
      <w:r w:rsidRPr="0090077D">
        <w:rPr>
          <w:rFonts w:ascii="Century Gothic" w:eastAsia="Arial" w:hAnsi="Century Gothic" w:cs="Arial"/>
          <w:b/>
          <w:szCs w:val="28"/>
          <w:shd w:val="solid" w:color="FFFFFF" w:fill="auto"/>
          <w:lang w:val="en-US"/>
        </w:rPr>
        <w:t>Fee Agreement</w:t>
      </w:r>
    </w:p>
    <w:p w14:paraId="79C84DBD" w14:textId="77777777" w:rsidR="007F6B7C" w:rsidRPr="0090077D" w:rsidRDefault="003969B6" w:rsidP="007F6B7C">
      <w:pPr>
        <w:pStyle w:val="ListParagraph"/>
        <w:numPr>
          <w:ilvl w:val="0"/>
          <w:numId w:val="22"/>
        </w:numPr>
        <w:shd w:val="solid" w:color="FFFFFF" w:fill="auto"/>
        <w:ind w:left="270" w:right="-54" w:hanging="270"/>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I understand </w:t>
      </w:r>
      <w:r w:rsidR="0003228A" w:rsidRPr="0090077D">
        <w:rPr>
          <w:rFonts w:ascii="Century Gothic" w:eastAsia="Arial" w:hAnsi="Century Gothic" w:cs="Arial"/>
          <w:szCs w:val="20"/>
          <w:shd w:val="solid" w:color="FFFFFF" w:fill="auto"/>
          <w:lang w:val="en-US"/>
        </w:rPr>
        <w:t xml:space="preserve">that payment for services are due upon the date of service.  I understand that my insurance may cover all, a portion, or none of these fees. </w:t>
      </w:r>
    </w:p>
    <w:p w14:paraId="0EE73EB0" w14:textId="77777777" w:rsidR="007F6B7C" w:rsidRPr="0090077D" w:rsidRDefault="0003228A" w:rsidP="007F6B7C">
      <w:pPr>
        <w:pStyle w:val="ListParagraph"/>
        <w:numPr>
          <w:ilvl w:val="0"/>
          <w:numId w:val="22"/>
        </w:numPr>
        <w:shd w:val="solid" w:color="FFFFFF" w:fill="auto"/>
        <w:ind w:left="270" w:right="-54" w:hanging="270"/>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 xml:space="preserve"> I understand that I am eligible for sliding-scale services based on income when not using insurance.  </w:t>
      </w:r>
    </w:p>
    <w:p w14:paraId="4F82B37D" w14:textId="585C8E3F" w:rsidR="003969B6" w:rsidRPr="0090077D" w:rsidRDefault="0003228A" w:rsidP="007F6B7C">
      <w:pPr>
        <w:pStyle w:val="ListParagraph"/>
        <w:numPr>
          <w:ilvl w:val="0"/>
          <w:numId w:val="22"/>
        </w:numPr>
        <w:shd w:val="solid" w:color="FFFFFF" w:fill="auto"/>
        <w:ind w:left="270" w:right="-54" w:hanging="270"/>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I understand that I am responsible for paying _________ at the time of service, and that if I fail to pay, services may be suspended or terminated.</w:t>
      </w:r>
      <w:r w:rsidR="007F6B7C" w:rsidRPr="0090077D">
        <w:rPr>
          <w:rFonts w:ascii="Century Gothic" w:eastAsia="Arial" w:hAnsi="Century Gothic" w:cs="Arial"/>
          <w:szCs w:val="20"/>
          <w:shd w:val="solid" w:color="FFFFFF" w:fill="auto"/>
          <w:lang w:val="en-US"/>
        </w:rPr>
        <w:t xml:space="preserve">  </w:t>
      </w:r>
    </w:p>
    <w:p w14:paraId="71C9FC72" w14:textId="133A498B" w:rsidR="007F6B7C" w:rsidRPr="0090077D" w:rsidRDefault="007F6B7C" w:rsidP="007F6B7C">
      <w:pPr>
        <w:pStyle w:val="ListParagraph"/>
        <w:numPr>
          <w:ilvl w:val="0"/>
          <w:numId w:val="22"/>
        </w:numPr>
        <w:shd w:val="solid" w:color="FFFFFF" w:fill="auto"/>
        <w:ind w:left="270" w:right="-54" w:hanging="270"/>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I understand that I will be sent an invoice for uncollected fees, and payment is due 14 days after receipt.</w:t>
      </w:r>
    </w:p>
    <w:p w14:paraId="642CAF6E" w14:textId="77777777" w:rsidR="00DB6ACB" w:rsidRPr="0090077D" w:rsidRDefault="00DB6ACB" w:rsidP="003969B6">
      <w:pPr>
        <w:shd w:val="solid" w:color="FFFFFF" w:fill="auto"/>
        <w:ind w:right="2016"/>
        <w:rPr>
          <w:rFonts w:ascii="Century Gothic" w:eastAsia="Arial" w:hAnsi="Century Gothic" w:cs="Arial"/>
          <w:szCs w:val="28"/>
          <w:shd w:val="solid" w:color="FFFFFF" w:fill="auto"/>
          <w:lang w:val="en-US"/>
        </w:rPr>
      </w:pPr>
    </w:p>
    <w:p w14:paraId="2152F3D1" w14:textId="77777777" w:rsidR="003969B6" w:rsidRPr="0090077D" w:rsidRDefault="00DB6ACB" w:rsidP="002346A2">
      <w:pPr>
        <w:shd w:val="solid" w:color="FFFFFF" w:fill="auto"/>
        <w:rPr>
          <w:rFonts w:ascii="Century Gothic" w:eastAsia="Arial" w:hAnsi="Century Gothic" w:cs="Arial"/>
          <w:b/>
          <w:szCs w:val="28"/>
          <w:shd w:val="solid" w:color="FFFFFF" w:fill="auto"/>
          <w:lang w:val="en-US"/>
        </w:rPr>
      </w:pPr>
      <w:r w:rsidRPr="0090077D">
        <w:rPr>
          <w:rFonts w:ascii="Century Gothic" w:eastAsia="Arial" w:hAnsi="Century Gothic" w:cs="Arial"/>
          <w:b/>
          <w:szCs w:val="28"/>
          <w:shd w:val="solid" w:color="FFFFFF" w:fill="auto"/>
          <w:lang w:val="en-US"/>
        </w:rPr>
        <w:t>Electronic Communication</w:t>
      </w:r>
    </w:p>
    <w:p w14:paraId="06605F23" w14:textId="77777777" w:rsidR="003969B6" w:rsidRPr="0090077D" w:rsidRDefault="003969B6" w:rsidP="003969B6">
      <w:pPr>
        <w:shd w:val="solid" w:color="FFFFFF" w:fill="auto"/>
        <w:tabs>
          <w:tab w:val="left" w:pos="9900"/>
        </w:tabs>
        <w:ind w:right="36"/>
        <w:rPr>
          <w:rFonts w:ascii="Century Gothic" w:eastAsia="Arial" w:hAnsi="Century Gothic" w:cs="Arial"/>
          <w:szCs w:val="28"/>
          <w:shd w:val="solid" w:color="FFFFFF" w:fill="auto"/>
          <w:lang w:val="en-US"/>
        </w:rPr>
      </w:pPr>
      <w:r w:rsidRPr="0090077D">
        <w:rPr>
          <w:rFonts w:ascii="Century Gothic" w:eastAsia="Arial" w:hAnsi="Century Gothic" w:cs="Arial"/>
          <w:szCs w:val="28"/>
          <w:shd w:val="solid" w:color="FFFFFF" w:fill="auto"/>
          <w:lang w:val="en-US"/>
        </w:rPr>
        <w:t xml:space="preserve">I understand that email and texts are not as confidential forms of communication, and that they may be seen by third parties, stored on third party servers, or included in my health record.  I authorize the following use of email and text between myself and </w:t>
      </w:r>
      <w:r w:rsidR="00EE1E00" w:rsidRPr="0090077D">
        <w:rPr>
          <w:rFonts w:ascii="Century Gothic" w:eastAsia="Arial" w:hAnsi="Century Gothic" w:cs="Arial"/>
          <w:szCs w:val="28"/>
          <w:shd w:val="solid" w:color="FFFFFF" w:fill="auto"/>
          <w:lang w:val="en-US"/>
        </w:rPr>
        <w:t>my counselor</w:t>
      </w:r>
      <w:r w:rsidRPr="0090077D">
        <w:rPr>
          <w:rFonts w:ascii="Century Gothic" w:eastAsia="Arial" w:hAnsi="Century Gothic" w:cs="Arial"/>
          <w:szCs w:val="28"/>
          <w:shd w:val="solid" w:color="FFFFFF" w:fill="auto"/>
          <w:lang w:val="en-US"/>
        </w:rPr>
        <w:t>:</w:t>
      </w:r>
    </w:p>
    <w:p w14:paraId="3A2E7CC2" w14:textId="77777777" w:rsidR="00FC639E" w:rsidRPr="0090077D" w:rsidRDefault="00104330" w:rsidP="00FC639E">
      <w:pPr>
        <w:shd w:val="solid" w:color="FFFFFF" w:fill="auto"/>
        <w:tabs>
          <w:tab w:val="left" w:pos="9900"/>
        </w:tabs>
        <w:ind w:right="36"/>
        <w:rPr>
          <w:rFonts w:ascii="Century Gothic" w:eastAsia="Arial" w:hAnsi="Century Gothic" w:cs="Arial"/>
          <w:szCs w:val="28"/>
          <w:shd w:val="solid" w:color="FFFFFF" w:fill="auto"/>
          <w:lang w:val="en-US"/>
        </w:rPr>
      </w:pPr>
      <w:r w:rsidRPr="0090077D">
        <w:rPr>
          <w:rFonts w:ascii="Century Gothic" w:eastAsia="Arial" w:hAnsi="Century Gothic" w:cs="Arial"/>
          <w:szCs w:val="28"/>
          <w:shd w:val="solid" w:color="FFFFFF" w:fill="auto"/>
          <w:lang w:val="en-US"/>
        </w:rPr>
        <w:fldChar w:fldCharType="begin">
          <w:ffData>
            <w:name w:val="Check5"/>
            <w:enabled/>
            <w:calcOnExit w:val="0"/>
            <w:checkBox>
              <w:sizeAuto/>
              <w:default w:val="0"/>
            </w:checkBox>
          </w:ffData>
        </w:fldChar>
      </w:r>
      <w:bookmarkStart w:id="1" w:name="Check5"/>
      <w:r w:rsidR="00FC639E" w:rsidRPr="0090077D">
        <w:rPr>
          <w:rFonts w:ascii="Century Gothic" w:eastAsia="Arial" w:hAnsi="Century Gothic" w:cs="Arial"/>
          <w:szCs w:val="28"/>
          <w:shd w:val="solid" w:color="FFFFFF" w:fill="auto"/>
          <w:lang w:val="en-US"/>
        </w:rPr>
        <w:instrText xml:space="preserve"> FORMCHECKBOX </w:instrText>
      </w:r>
      <w:r w:rsidR="00A326C0">
        <w:rPr>
          <w:rFonts w:ascii="Century Gothic" w:eastAsia="Arial" w:hAnsi="Century Gothic" w:cs="Arial"/>
          <w:szCs w:val="28"/>
          <w:shd w:val="solid" w:color="FFFFFF" w:fill="auto"/>
          <w:lang w:val="en-US"/>
        </w:rPr>
      </w:r>
      <w:r w:rsidR="00A326C0">
        <w:rPr>
          <w:rFonts w:ascii="Century Gothic" w:eastAsia="Arial" w:hAnsi="Century Gothic" w:cs="Arial"/>
          <w:szCs w:val="28"/>
          <w:shd w:val="solid" w:color="FFFFFF" w:fill="auto"/>
          <w:lang w:val="en-US"/>
        </w:rPr>
        <w:fldChar w:fldCharType="separate"/>
      </w:r>
      <w:r w:rsidRPr="0090077D">
        <w:rPr>
          <w:rFonts w:ascii="Century Gothic" w:eastAsia="Arial" w:hAnsi="Century Gothic" w:cs="Arial"/>
          <w:szCs w:val="28"/>
          <w:shd w:val="solid" w:color="FFFFFF" w:fill="auto"/>
          <w:lang w:val="en-US"/>
        </w:rPr>
        <w:fldChar w:fldCharType="end"/>
      </w:r>
      <w:bookmarkEnd w:id="1"/>
      <w:r w:rsidR="00FC639E" w:rsidRPr="0090077D">
        <w:rPr>
          <w:rFonts w:ascii="Century Gothic" w:eastAsia="Arial" w:hAnsi="Century Gothic" w:cs="Arial"/>
          <w:szCs w:val="28"/>
          <w:shd w:val="solid" w:color="FFFFFF" w:fill="auto"/>
          <w:lang w:val="en-US"/>
        </w:rPr>
        <w:t xml:space="preserve"> Do not use text or email      </w:t>
      </w:r>
      <w:r w:rsidRPr="0090077D">
        <w:rPr>
          <w:rFonts w:ascii="Century Gothic" w:eastAsia="Arial" w:hAnsi="Century Gothic" w:cs="Arial"/>
          <w:szCs w:val="28"/>
          <w:shd w:val="solid" w:color="FFFFFF" w:fill="auto"/>
          <w:lang w:val="en-US"/>
        </w:rPr>
        <w:fldChar w:fldCharType="begin">
          <w:ffData>
            <w:name w:val="Check1"/>
            <w:enabled/>
            <w:calcOnExit w:val="0"/>
            <w:checkBox>
              <w:sizeAuto/>
              <w:default w:val="0"/>
            </w:checkBox>
          </w:ffData>
        </w:fldChar>
      </w:r>
      <w:bookmarkStart w:id="2" w:name="Check1"/>
      <w:r w:rsidR="003969B6" w:rsidRPr="0090077D">
        <w:rPr>
          <w:rFonts w:ascii="Century Gothic" w:eastAsia="Arial" w:hAnsi="Century Gothic" w:cs="Arial"/>
          <w:szCs w:val="28"/>
          <w:shd w:val="solid" w:color="FFFFFF" w:fill="auto"/>
          <w:lang w:val="en-US"/>
        </w:rPr>
        <w:instrText xml:space="preserve"> FORMCHECKBOX </w:instrText>
      </w:r>
      <w:r w:rsidR="00A326C0">
        <w:rPr>
          <w:rFonts w:ascii="Century Gothic" w:eastAsia="Arial" w:hAnsi="Century Gothic" w:cs="Arial"/>
          <w:szCs w:val="28"/>
          <w:shd w:val="solid" w:color="FFFFFF" w:fill="auto"/>
          <w:lang w:val="en-US"/>
        </w:rPr>
      </w:r>
      <w:r w:rsidR="00A326C0">
        <w:rPr>
          <w:rFonts w:ascii="Century Gothic" w:eastAsia="Arial" w:hAnsi="Century Gothic" w:cs="Arial"/>
          <w:szCs w:val="28"/>
          <w:shd w:val="solid" w:color="FFFFFF" w:fill="auto"/>
          <w:lang w:val="en-US"/>
        </w:rPr>
        <w:fldChar w:fldCharType="separate"/>
      </w:r>
      <w:r w:rsidRPr="0090077D">
        <w:rPr>
          <w:rFonts w:ascii="Century Gothic" w:eastAsia="Arial" w:hAnsi="Century Gothic" w:cs="Arial"/>
          <w:szCs w:val="28"/>
          <w:shd w:val="solid" w:color="FFFFFF" w:fill="auto"/>
          <w:lang w:val="en-US"/>
        </w:rPr>
        <w:fldChar w:fldCharType="end"/>
      </w:r>
      <w:bookmarkEnd w:id="2"/>
      <w:r w:rsidR="003969B6" w:rsidRPr="0090077D">
        <w:rPr>
          <w:rFonts w:ascii="Century Gothic" w:eastAsia="Arial" w:hAnsi="Century Gothic" w:cs="Arial"/>
          <w:szCs w:val="28"/>
          <w:shd w:val="solid" w:color="FFFFFF" w:fill="auto"/>
          <w:lang w:val="en-US"/>
        </w:rPr>
        <w:t xml:space="preserve"> Texts for Scheduling        </w:t>
      </w:r>
      <w:r w:rsidRPr="0090077D">
        <w:rPr>
          <w:rFonts w:ascii="Century Gothic" w:eastAsia="Arial" w:hAnsi="Century Gothic" w:cs="Arial"/>
          <w:b/>
          <w:szCs w:val="28"/>
          <w:shd w:val="solid" w:color="FFFFFF" w:fill="auto"/>
          <w:lang w:val="en-US"/>
        </w:rPr>
        <w:fldChar w:fldCharType="begin">
          <w:ffData>
            <w:name w:val="Check3"/>
            <w:enabled/>
            <w:calcOnExit w:val="0"/>
            <w:checkBox>
              <w:sizeAuto/>
              <w:default w:val="0"/>
            </w:checkBox>
          </w:ffData>
        </w:fldChar>
      </w:r>
      <w:bookmarkStart w:id="3" w:name="Check3"/>
      <w:r w:rsidR="00FC639E" w:rsidRPr="0090077D">
        <w:rPr>
          <w:rFonts w:ascii="Century Gothic" w:eastAsia="Arial" w:hAnsi="Century Gothic" w:cs="Arial"/>
          <w:b/>
          <w:szCs w:val="28"/>
          <w:shd w:val="solid" w:color="FFFFFF" w:fill="auto"/>
          <w:lang w:val="en-US"/>
        </w:rPr>
        <w:instrText xml:space="preserve"> FORMCHECKBOX </w:instrText>
      </w:r>
      <w:r w:rsidR="00A326C0">
        <w:rPr>
          <w:rFonts w:ascii="Century Gothic" w:eastAsia="Arial" w:hAnsi="Century Gothic" w:cs="Arial"/>
          <w:b/>
          <w:szCs w:val="28"/>
          <w:shd w:val="solid" w:color="FFFFFF" w:fill="auto"/>
          <w:lang w:val="en-US"/>
        </w:rPr>
      </w:r>
      <w:r w:rsidR="00A326C0">
        <w:rPr>
          <w:rFonts w:ascii="Century Gothic" w:eastAsia="Arial" w:hAnsi="Century Gothic" w:cs="Arial"/>
          <w:b/>
          <w:szCs w:val="28"/>
          <w:shd w:val="solid" w:color="FFFFFF" w:fill="auto"/>
          <w:lang w:val="en-US"/>
        </w:rPr>
        <w:fldChar w:fldCharType="separate"/>
      </w:r>
      <w:r w:rsidRPr="0090077D">
        <w:rPr>
          <w:rFonts w:ascii="Century Gothic" w:eastAsia="Arial" w:hAnsi="Century Gothic" w:cs="Arial"/>
          <w:b/>
          <w:szCs w:val="28"/>
          <w:shd w:val="solid" w:color="FFFFFF" w:fill="auto"/>
          <w:lang w:val="en-US"/>
        </w:rPr>
        <w:fldChar w:fldCharType="end"/>
      </w:r>
      <w:bookmarkEnd w:id="3"/>
      <w:r w:rsidR="00FC639E" w:rsidRPr="0090077D">
        <w:rPr>
          <w:rFonts w:ascii="Century Gothic" w:eastAsia="Arial" w:hAnsi="Century Gothic" w:cs="Arial"/>
          <w:b/>
          <w:szCs w:val="28"/>
          <w:shd w:val="solid" w:color="FFFFFF" w:fill="auto"/>
          <w:lang w:val="en-US"/>
        </w:rPr>
        <w:t xml:space="preserve"> </w:t>
      </w:r>
      <w:r w:rsidR="00FC639E" w:rsidRPr="0090077D">
        <w:rPr>
          <w:rFonts w:ascii="Century Gothic" w:eastAsia="Arial" w:hAnsi="Century Gothic" w:cs="Arial"/>
          <w:szCs w:val="28"/>
          <w:shd w:val="solid" w:color="FFFFFF" w:fill="auto"/>
          <w:lang w:val="en-US"/>
        </w:rPr>
        <w:t xml:space="preserve">Emails for Scheduling      </w:t>
      </w:r>
      <w:r w:rsidR="003969B6" w:rsidRPr="0090077D">
        <w:rPr>
          <w:rFonts w:ascii="Century Gothic" w:eastAsia="Arial" w:hAnsi="Century Gothic" w:cs="Arial"/>
          <w:szCs w:val="28"/>
          <w:shd w:val="solid" w:color="FFFFFF" w:fill="auto"/>
          <w:lang w:val="en-US"/>
        </w:rPr>
        <w:t xml:space="preserve"> </w:t>
      </w:r>
    </w:p>
    <w:p w14:paraId="2474FD6A" w14:textId="77777777" w:rsidR="00DB6ACB" w:rsidRPr="0090077D" w:rsidRDefault="00104330" w:rsidP="00FC639E">
      <w:pPr>
        <w:shd w:val="solid" w:color="FFFFFF" w:fill="auto"/>
        <w:tabs>
          <w:tab w:val="left" w:pos="9900"/>
        </w:tabs>
        <w:ind w:right="2016"/>
        <w:rPr>
          <w:rFonts w:ascii="Century Gothic" w:eastAsia="Arial" w:hAnsi="Century Gothic" w:cs="Arial"/>
          <w:szCs w:val="28"/>
          <w:shd w:val="solid" w:color="FFFFFF" w:fill="auto"/>
          <w:lang w:val="en-US"/>
        </w:rPr>
      </w:pPr>
      <w:r w:rsidRPr="0090077D">
        <w:rPr>
          <w:rFonts w:ascii="Century Gothic" w:eastAsia="Arial" w:hAnsi="Century Gothic" w:cs="Arial"/>
          <w:szCs w:val="28"/>
          <w:shd w:val="solid" w:color="FFFFFF" w:fill="auto"/>
          <w:lang w:val="en-US"/>
        </w:rPr>
        <w:fldChar w:fldCharType="begin">
          <w:ffData>
            <w:name w:val="Check2"/>
            <w:enabled/>
            <w:calcOnExit w:val="0"/>
            <w:checkBox>
              <w:sizeAuto/>
              <w:default w:val="0"/>
            </w:checkBox>
          </w:ffData>
        </w:fldChar>
      </w:r>
      <w:bookmarkStart w:id="4" w:name="Check2"/>
      <w:r w:rsidR="003969B6" w:rsidRPr="0090077D">
        <w:rPr>
          <w:rFonts w:ascii="Century Gothic" w:eastAsia="Arial" w:hAnsi="Century Gothic" w:cs="Arial"/>
          <w:szCs w:val="28"/>
          <w:shd w:val="solid" w:color="FFFFFF" w:fill="auto"/>
          <w:lang w:val="en-US"/>
        </w:rPr>
        <w:instrText xml:space="preserve"> FORMCHECKBOX </w:instrText>
      </w:r>
      <w:r w:rsidR="00A326C0">
        <w:rPr>
          <w:rFonts w:ascii="Century Gothic" w:eastAsia="Arial" w:hAnsi="Century Gothic" w:cs="Arial"/>
          <w:szCs w:val="28"/>
          <w:shd w:val="solid" w:color="FFFFFF" w:fill="auto"/>
          <w:lang w:val="en-US"/>
        </w:rPr>
      </w:r>
      <w:r w:rsidR="00A326C0">
        <w:rPr>
          <w:rFonts w:ascii="Century Gothic" w:eastAsia="Arial" w:hAnsi="Century Gothic" w:cs="Arial"/>
          <w:szCs w:val="28"/>
          <w:shd w:val="solid" w:color="FFFFFF" w:fill="auto"/>
          <w:lang w:val="en-US"/>
        </w:rPr>
        <w:fldChar w:fldCharType="separate"/>
      </w:r>
      <w:r w:rsidRPr="0090077D">
        <w:rPr>
          <w:rFonts w:ascii="Century Gothic" w:eastAsia="Arial" w:hAnsi="Century Gothic" w:cs="Arial"/>
          <w:szCs w:val="28"/>
          <w:shd w:val="solid" w:color="FFFFFF" w:fill="auto"/>
          <w:lang w:val="en-US"/>
        </w:rPr>
        <w:fldChar w:fldCharType="end"/>
      </w:r>
      <w:bookmarkEnd w:id="4"/>
      <w:r w:rsidR="00FC639E" w:rsidRPr="0090077D">
        <w:rPr>
          <w:rFonts w:ascii="Century Gothic" w:eastAsia="Arial" w:hAnsi="Century Gothic" w:cs="Arial"/>
          <w:szCs w:val="28"/>
          <w:shd w:val="solid" w:color="FFFFFF" w:fill="auto"/>
          <w:lang w:val="en-US"/>
        </w:rPr>
        <w:t xml:space="preserve"> </w:t>
      </w:r>
      <w:r w:rsidR="003969B6" w:rsidRPr="0090077D">
        <w:rPr>
          <w:rFonts w:ascii="Century Gothic" w:eastAsia="Arial" w:hAnsi="Century Gothic" w:cs="Arial"/>
          <w:szCs w:val="28"/>
          <w:shd w:val="solid" w:color="FFFFFF" w:fill="auto"/>
          <w:lang w:val="en-US"/>
        </w:rPr>
        <w:t>Emails for the communication of sensitive information</w:t>
      </w:r>
      <w:r w:rsidR="00FC639E" w:rsidRPr="0090077D">
        <w:rPr>
          <w:rFonts w:ascii="Century Gothic" w:eastAsia="Arial" w:hAnsi="Century Gothic" w:cs="Arial"/>
          <w:szCs w:val="28"/>
          <w:shd w:val="solid" w:color="FFFFFF" w:fill="auto"/>
          <w:lang w:val="en-US"/>
        </w:rPr>
        <w:t xml:space="preserve"> </w:t>
      </w:r>
    </w:p>
    <w:p w14:paraId="372A844E" w14:textId="77777777" w:rsidR="00DB6ACB" w:rsidRPr="0090077D" w:rsidRDefault="00104330" w:rsidP="003969B6">
      <w:pPr>
        <w:shd w:val="solid" w:color="FFFFFF" w:fill="auto"/>
        <w:tabs>
          <w:tab w:val="left" w:pos="9900"/>
        </w:tabs>
        <w:rPr>
          <w:rFonts w:ascii="Century Gothic" w:eastAsia="Arial" w:hAnsi="Century Gothic" w:cs="Arial"/>
          <w:szCs w:val="28"/>
          <w:shd w:val="solid" w:color="FFFFFF" w:fill="auto"/>
          <w:lang w:val="en-US"/>
        </w:rPr>
      </w:pPr>
      <w:r w:rsidRPr="0090077D">
        <w:rPr>
          <w:rFonts w:ascii="Century Gothic" w:eastAsia="Arial" w:hAnsi="Century Gothic" w:cs="Arial"/>
          <w:szCs w:val="28"/>
          <w:shd w:val="solid" w:color="FFFFFF" w:fill="auto"/>
          <w:lang w:val="en-US"/>
        </w:rPr>
        <w:fldChar w:fldCharType="begin">
          <w:ffData>
            <w:name w:val="Check4"/>
            <w:enabled/>
            <w:calcOnExit w:val="0"/>
            <w:checkBox>
              <w:sizeAuto/>
              <w:default w:val="0"/>
            </w:checkBox>
          </w:ffData>
        </w:fldChar>
      </w:r>
      <w:bookmarkStart w:id="5" w:name="Check4"/>
      <w:r w:rsidR="003969B6" w:rsidRPr="0090077D">
        <w:rPr>
          <w:rFonts w:ascii="Century Gothic" w:eastAsia="Arial" w:hAnsi="Century Gothic" w:cs="Arial"/>
          <w:szCs w:val="28"/>
          <w:shd w:val="solid" w:color="FFFFFF" w:fill="auto"/>
          <w:lang w:val="en-US"/>
        </w:rPr>
        <w:instrText xml:space="preserve"> FORMCHECKBOX </w:instrText>
      </w:r>
      <w:r w:rsidR="00A326C0">
        <w:rPr>
          <w:rFonts w:ascii="Century Gothic" w:eastAsia="Arial" w:hAnsi="Century Gothic" w:cs="Arial"/>
          <w:szCs w:val="28"/>
          <w:shd w:val="solid" w:color="FFFFFF" w:fill="auto"/>
          <w:lang w:val="en-US"/>
        </w:rPr>
      </w:r>
      <w:r w:rsidR="00A326C0">
        <w:rPr>
          <w:rFonts w:ascii="Century Gothic" w:eastAsia="Arial" w:hAnsi="Century Gothic" w:cs="Arial"/>
          <w:szCs w:val="28"/>
          <w:shd w:val="solid" w:color="FFFFFF" w:fill="auto"/>
          <w:lang w:val="en-US"/>
        </w:rPr>
        <w:fldChar w:fldCharType="separate"/>
      </w:r>
      <w:r w:rsidRPr="0090077D">
        <w:rPr>
          <w:rFonts w:ascii="Century Gothic" w:eastAsia="Arial" w:hAnsi="Century Gothic" w:cs="Arial"/>
          <w:szCs w:val="28"/>
          <w:shd w:val="solid" w:color="FFFFFF" w:fill="auto"/>
          <w:lang w:val="en-US"/>
        </w:rPr>
        <w:fldChar w:fldCharType="end"/>
      </w:r>
      <w:bookmarkEnd w:id="5"/>
      <w:r w:rsidR="00FC639E" w:rsidRPr="0090077D">
        <w:rPr>
          <w:rFonts w:ascii="Century Gothic" w:eastAsia="Arial" w:hAnsi="Century Gothic" w:cs="Arial"/>
          <w:szCs w:val="28"/>
          <w:shd w:val="solid" w:color="FFFFFF" w:fill="auto"/>
          <w:lang w:val="en-US"/>
        </w:rPr>
        <w:t xml:space="preserve"> Emails for sending sensitive information to Providers with an ROI on file</w:t>
      </w:r>
      <w:r w:rsidR="003969B6" w:rsidRPr="0090077D">
        <w:rPr>
          <w:rFonts w:ascii="Century Gothic" w:eastAsia="Arial" w:hAnsi="Century Gothic" w:cs="Arial"/>
          <w:szCs w:val="28"/>
          <w:shd w:val="solid" w:color="FFFFFF" w:fill="auto"/>
          <w:lang w:val="en-US"/>
        </w:rPr>
        <w:tab/>
      </w:r>
    </w:p>
    <w:p w14:paraId="75227209" w14:textId="77777777" w:rsidR="00FC639E" w:rsidRPr="0090077D" w:rsidRDefault="00FC639E" w:rsidP="002346A2">
      <w:pPr>
        <w:shd w:val="solid" w:color="FFFFFF" w:fill="auto"/>
        <w:rPr>
          <w:rFonts w:ascii="Century Gothic" w:eastAsia="Arial" w:hAnsi="Century Gothic" w:cs="Arial"/>
          <w:b/>
          <w:szCs w:val="28"/>
          <w:shd w:val="solid" w:color="FFFFFF" w:fill="auto"/>
          <w:lang w:val="en-US"/>
        </w:rPr>
      </w:pPr>
    </w:p>
    <w:p w14:paraId="457DAAF8" w14:textId="77777777" w:rsidR="0000123D" w:rsidRPr="0090077D" w:rsidRDefault="00DB6ACB" w:rsidP="002346A2">
      <w:pPr>
        <w:shd w:val="solid" w:color="FFFFFF" w:fill="auto"/>
        <w:rPr>
          <w:rFonts w:ascii="Century Gothic" w:eastAsia="Arial" w:hAnsi="Century Gothic" w:cs="Arial"/>
          <w:b/>
          <w:szCs w:val="28"/>
          <w:shd w:val="solid" w:color="FFFFFF" w:fill="auto"/>
          <w:lang w:val="en-US"/>
        </w:rPr>
      </w:pPr>
      <w:r w:rsidRPr="0090077D">
        <w:rPr>
          <w:rFonts w:ascii="Century Gothic" w:eastAsia="Arial" w:hAnsi="Century Gothic" w:cs="Arial"/>
          <w:b/>
          <w:szCs w:val="28"/>
          <w:shd w:val="solid" w:color="FFFFFF" w:fill="auto"/>
          <w:lang w:val="en-US"/>
        </w:rPr>
        <w:t>Auth</w:t>
      </w:r>
      <w:r w:rsidR="00DC3425" w:rsidRPr="0090077D">
        <w:rPr>
          <w:rFonts w:ascii="Century Gothic" w:eastAsia="Arial" w:hAnsi="Century Gothic" w:cs="Arial"/>
          <w:b/>
          <w:szCs w:val="28"/>
          <w:shd w:val="solid" w:color="FFFFFF" w:fill="auto"/>
          <w:lang w:val="en-US"/>
        </w:rPr>
        <w:t>orization to R</w:t>
      </w:r>
      <w:r w:rsidRPr="0090077D">
        <w:rPr>
          <w:rFonts w:ascii="Century Gothic" w:eastAsia="Arial" w:hAnsi="Century Gothic" w:cs="Arial"/>
          <w:b/>
          <w:szCs w:val="28"/>
          <w:shd w:val="solid" w:color="FFFFFF" w:fill="auto"/>
          <w:lang w:val="en-US"/>
        </w:rPr>
        <w:t xml:space="preserve">elease </w:t>
      </w:r>
      <w:r w:rsidR="00DC3425" w:rsidRPr="0090077D">
        <w:rPr>
          <w:rFonts w:ascii="Century Gothic" w:eastAsia="Arial" w:hAnsi="Century Gothic" w:cs="Arial"/>
          <w:b/>
          <w:szCs w:val="28"/>
          <w:shd w:val="solid" w:color="FFFFFF" w:fill="auto"/>
          <w:lang w:val="en-US"/>
        </w:rPr>
        <w:t xml:space="preserve">Information </w:t>
      </w:r>
      <w:r w:rsidRPr="0090077D">
        <w:rPr>
          <w:rFonts w:ascii="Century Gothic" w:eastAsia="Arial" w:hAnsi="Century Gothic" w:cs="Arial"/>
          <w:b/>
          <w:szCs w:val="28"/>
          <w:shd w:val="solid" w:color="FFFFFF" w:fill="auto"/>
          <w:lang w:val="en-US"/>
        </w:rPr>
        <w:t>to I</w:t>
      </w:r>
      <w:r w:rsidR="0000123D" w:rsidRPr="0090077D">
        <w:rPr>
          <w:rFonts w:ascii="Century Gothic" w:eastAsia="Arial" w:hAnsi="Century Gothic" w:cs="Arial"/>
          <w:b/>
          <w:szCs w:val="28"/>
          <w:shd w:val="solid" w:color="FFFFFF" w:fill="auto"/>
          <w:lang w:val="en-US"/>
        </w:rPr>
        <w:t>n</w:t>
      </w:r>
      <w:r w:rsidRPr="0090077D">
        <w:rPr>
          <w:rFonts w:ascii="Century Gothic" w:eastAsia="Arial" w:hAnsi="Century Gothic" w:cs="Arial"/>
          <w:b/>
          <w:szCs w:val="28"/>
          <w:shd w:val="solid" w:color="FFFFFF" w:fill="auto"/>
          <w:lang w:val="en-US"/>
        </w:rPr>
        <w:t>surance</w:t>
      </w:r>
      <w:r w:rsidR="00DC3425" w:rsidRPr="0090077D">
        <w:rPr>
          <w:rFonts w:ascii="Century Gothic" w:eastAsia="Arial" w:hAnsi="Century Gothic" w:cs="Arial"/>
          <w:b/>
          <w:szCs w:val="28"/>
          <w:shd w:val="solid" w:color="FFFFFF" w:fill="auto"/>
          <w:lang w:val="en-US"/>
        </w:rPr>
        <w:t xml:space="preserve"> for Billing</w:t>
      </w:r>
    </w:p>
    <w:p w14:paraId="0114D4EC" w14:textId="6AA210B7" w:rsidR="0000123D" w:rsidRPr="0090077D" w:rsidRDefault="00DC3425" w:rsidP="002346A2">
      <w:pPr>
        <w:shd w:val="solid" w:color="FFFFFF" w:fill="auto"/>
        <w:rPr>
          <w:rFonts w:ascii="Century Gothic" w:eastAsia="Arial" w:hAnsi="Century Gothic" w:cs="Arial"/>
          <w:szCs w:val="28"/>
          <w:shd w:val="solid" w:color="FFFFFF" w:fill="auto"/>
          <w:lang w:val="en-US"/>
        </w:rPr>
      </w:pPr>
      <w:r w:rsidRPr="0090077D">
        <w:rPr>
          <w:rFonts w:ascii="Century Gothic" w:eastAsia="Arial" w:hAnsi="Century Gothic" w:cs="Arial"/>
          <w:szCs w:val="28"/>
          <w:shd w:val="solid" w:color="FFFFFF" w:fill="auto"/>
          <w:lang w:val="en-US"/>
        </w:rPr>
        <w:t xml:space="preserve">I authorize </w:t>
      </w:r>
      <w:r w:rsidR="00EE1E00" w:rsidRPr="0090077D">
        <w:rPr>
          <w:rFonts w:ascii="Century Gothic" w:eastAsia="Arial" w:hAnsi="Century Gothic" w:cs="Arial"/>
          <w:szCs w:val="28"/>
          <w:shd w:val="solid" w:color="FFFFFF" w:fill="auto"/>
          <w:lang w:val="en-US"/>
        </w:rPr>
        <w:t>Brave Space, LLC</w:t>
      </w:r>
      <w:r w:rsidRPr="0090077D">
        <w:rPr>
          <w:rFonts w:ascii="Century Gothic" w:eastAsia="Arial" w:hAnsi="Century Gothic" w:cs="Arial"/>
          <w:szCs w:val="28"/>
          <w:shd w:val="solid" w:color="FFFFFF" w:fill="auto"/>
          <w:lang w:val="en-US"/>
        </w:rPr>
        <w:t xml:space="preserve">, </w:t>
      </w:r>
      <w:r w:rsidR="00304ED4" w:rsidRPr="0090077D">
        <w:rPr>
          <w:rFonts w:ascii="Century Gothic" w:eastAsia="Arial" w:hAnsi="Century Gothic" w:cs="Arial"/>
          <w:szCs w:val="28"/>
          <w:shd w:val="solid" w:color="FFFFFF" w:fill="auto"/>
          <w:lang w:val="en-US"/>
        </w:rPr>
        <w:t>to provide information to my insurance company and/or 3</w:t>
      </w:r>
      <w:r w:rsidR="00304ED4" w:rsidRPr="0090077D">
        <w:rPr>
          <w:rFonts w:ascii="Century Gothic" w:eastAsia="Arial" w:hAnsi="Century Gothic" w:cs="Arial"/>
          <w:szCs w:val="28"/>
          <w:shd w:val="solid" w:color="FFFFFF" w:fill="auto"/>
          <w:vertAlign w:val="superscript"/>
          <w:lang w:val="en-US"/>
        </w:rPr>
        <w:t>rd</w:t>
      </w:r>
      <w:r w:rsidR="00304ED4" w:rsidRPr="0090077D">
        <w:rPr>
          <w:rFonts w:ascii="Century Gothic" w:eastAsia="Arial" w:hAnsi="Century Gothic" w:cs="Arial"/>
          <w:szCs w:val="28"/>
          <w:shd w:val="solid" w:color="FFFFFF" w:fill="auto"/>
          <w:lang w:val="en-US"/>
        </w:rPr>
        <w:t xml:space="preserve"> party billing companies for the purpose of billing, quality assurance, and auditing.  This may include basic demographic information, previous names and gender designations, diagnoses, case notes, assessments, and treatment plans.</w:t>
      </w:r>
    </w:p>
    <w:p w14:paraId="2AAE8DC5" w14:textId="55BDD545" w:rsidR="0000123D" w:rsidRPr="0090077D" w:rsidRDefault="0000123D" w:rsidP="002346A2">
      <w:pPr>
        <w:shd w:val="solid" w:color="FFFFFF" w:fill="auto"/>
        <w:rPr>
          <w:rFonts w:ascii="Century Gothic" w:eastAsia="Arial" w:hAnsi="Century Gothic" w:cs="Arial"/>
          <w:b/>
          <w:szCs w:val="28"/>
          <w:shd w:val="solid" w:color="FFFFFF" w:fill="auto"/>
          <w:lang w:val="en-US"/>
        </w:rPr>
      </w:pPr>
    </w:p>
    <w:p w14:paraId="05817AC7" w14:textId="77777777" w:rsidR="0000123D" w:rsidRPr="0090077D" w:rsidRDefault="0000123D" w:rsidP="0000123D">
      <w:pPr>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_________________________________________________________</w:t>
      </w:r>
      <w:r w:rsidRPr="0090077D">
        <w:rPr>
          <w:rFonts w:ascii="Century Gothic" w:eastAsia="Arial" w:hAnsi="Century Gothic" w:cs="Arial"/>
          <w:szCs w:val="20"/>
          <w:shd w:val="solid" w:color="FFFFFF" w:fill="auto"/>
          <w:lang w:val="en-US"/>
        </w:rPr>
        <w:tab/>
      </w:r>
      <w:r w:rsidRPr="0090077D">
        <w:rPr>
          <w:rFonts w:ascii="Century Gothic" w:eastAsia="Arial" w:hAnsi="Century Gothic" w:cs="Arial"/>
          <w:szCs w:val="20"/>
          <w:shd w:val="solid" w:color="FFFFFF" w:fill="auto"/>
          <w:lang w:val="en-US"/>
        </w:rPr>
        <w:tab/>
        <w:t>___________________</w:t>
      </w:r>
    </w:p>
    <w:p w14:paraId="534FD99B" w14:textId="77777777" w:rsidR="0000123D" w:rsidRPr="0090077D" w:rsidRDefault="0000123D" w:rsidP="0000123D">
      <w:pPr>
        <w:rPr>
          <w:rFonts w:ascii="Century Gothic" w:eastAsia="Arial" w:hAnsi="Century Gothic" w:cs="Arial"/>
          <w:b/>
          <w:szCs w:val="28"/>
          <w:shd w:val="solid" w:color="FFFFFF" w:fill="auto"/>
          <w:lang w:val="en-US"/>
        </w:rPr>
      </w:pPr>
      <w:r w:rsidRPr="0090077D">
        <w:rPr>
          <w:rFonts w:ascii="Century Gothic" w:eastAsia="Arial" w:hAnsi="Century Gothic" w:cs="Arial"/>
          <w:szCs w:val="20"/>
          <w:shd w:val="solid" w:color="FFFFFF" w:fill="auto"/>
          <w:lang w:val="en-US"/>
        </w:rPr>
        <w:t>Signature of Adult or Legal Guardian</w:t>
      </w:r>
      <w:r w:rsidRPr="0090077D">
        <w:rPr>
          <w:rFonts w:ascii="Century Gothic" w:eastAsia="Arial" w:hAnsi="Century Gothic" w:cs="Arial"/>
          <w:szCs w:val="20"/>
          <w:shd w:val="solid" w:color="FFFFFF" w:fill="auto"/>
          <w:lang w:val="en-US"/>
        </w:rPr>
        <w:tab/>
      </w:r>
      <w:r w:rsidRPr="0090077D">
        <w:rPr>
          <w:rFonts w:ascii="Century Gothic" w:eastAsia="Arial" w:hAnsi="Century Gothic" w:cs="Arial"/>
          <w:szCs w:val="20"/>
          <w:shd w:val="solid" w:color="FFFFFF" w:fill="auto"/>
          <w:lang w:val="en-US"/>
        </w:rPr>
        <w:tab/>
      </w:r>
      <w:r w:rsidRPr="0090077D">
        <w:rPr>
          <w:rFonts w:ascii="Century Gothic" w:eastAsia="Arial" w:hAnsi="Century Gothic" w:cs="Arial"/>
          <w:szCs w:val="20"/>
          <w:shd w:val="solid" w:color="FFFFFF" w:fill="auto"/>
          <w:lang w:val="en-US"/>
        </w:rPr>
        <w:tab/>
      </w:r>
      <w:r w:rsidRPr="0090077D">
        <w:rPr>
          <w:rFonts w:ascii="Century Gothic" w:eastAsia="Arial" w:hAnsi="Century Gothic" w:cs="Arial"/>
          <w:szCs w:val="20"/>
          <w:shd w:val="solid" w:color="FFFFFF" w:fill="auto"/>
          <w:lang w:val="en-US"/>
        </w:rPr>
        <w:tab/>
      </w:r>
      <w:r w:rsidRPr="0090077D">
        <w:rPr>
          <w:rFonts w:ascii="Century Gothic" w:eastAsia="Arial" w:hAnsi="Century Gothic" w:cs="Arial"/>
          <w:szCs w:val="20"/>
          <w:shd w:val="solid" w:color="FFFFFF" w:fill="auto"/>
          <w:lang w:val="en-US"/>
        </w:rPr>
        <w:tab/>
        <w:t>Date</w:t>
      </w:r>
    </w:p>
    <w:p w14:paraId="395BDF12" w14:textId="77777777" w:rsidR="0000123D" w:rsidRPr="0090077D" w:rsidRDefault="0000123D" w:rsidP="002346A2">
      <w:pPr>
        <w:shd w:val="solid" w:color="FFFFFF" w:fill="auto"/>
        <w:rPr>
          <w:rFonts w:ascii="Century Gothic" w:eastAsia="Arial" w:hAnsi="Century Gothic" w:cs="Arial"/>
          <w:b/>
          <w:szCs w:val="28"/>
          <w:shd w:val="solid" w:color="FFFFFF" w:fill="auto"/>
          <w:lang w:val="en-US"/>
        </w:rPr>
      </w:pPr>
    </w:p>
    <w:p w14:paraId="148989E9" w14:textId="77777777" w:rsidR="0000123D" w:rsidRPr="0090077D" w:rsidRDefault="0000123D" w:rsidP="0000123D">
      <w:pPr>
        <w:rPr>
          <w:rFonts w:ascii="Century Gothic" w:eastAsia="Arial" w:hAnsi="Century Gothic" w:cs="Arial"/>
          <w:szCs w:val="20"/>
          <w:shd w:val="solid" w:color="FFFFFF" w:fill="auto"/>
          <w:lang w:val="en-US"/>
        </w:rPr>
      </w:pPr>
      <w:r w:rsidRPr="0090077D">
        <w:rPr>
          <w:rFonts w:ascii="Century Gothic" w:eastAsia="Arial" w:hAnsi="Century Gothic" w:cs="Arial"/>
          <w:szCs w:val="20"/>
          <w:shd w:val="solid" w:color="FFFFFF" w:fill="auto"/>
          <w:lang w:val="en-US"/>
        </w:rPr>
        <w:t>_________________________________________________________</w:t>
      </w:r>
      <w:r w:rsidRPr="0090077D">
        <w:rPr>
          <w:rFonts w:ascii="Century Gothic" w:eastAsia="Arial" w:hAnsi="Century Gothic" w:cs="Arial"/>
          <w:szCs w:val="20"/>
          <w:shd w:val="solid" w:color="FFFFFF" w:fill="auto"/>
          <w:lang w:val="en-US"/>
        </w:rPr>
        <w:tab/>
      </w:r>
      <w:r w:rsidRPr="0090077D">
        <w:rPr>
          <w:rFonts w:ascii="Century Gothic" w:eastAsia="Arial" w:hAnsi="Century Gothic" w:cs="Arial"/>
          <w:szCs w:val="20"/>
          <w:shd w:val="solid" w:color="FFFFFF" w:fill="auto"/>
          <w:lang w:val="en-US"/>
        </w:rPr>
        <w:tab/>
        <w:t>___________________</w:t>
      </w:r>
    </w:p>
    <w:p w14:paraId="7B7C7759" w14:textId="77777777" w:rsidR="0000123D" w:rsidRPr="0090077D" w:rsidRDefault="0000123D" w:rsidP="0000123D">
      <w:pPr>
        <w:rPr>
          <w:rFonts w:ascii="Century Gothic" w:eastAsia="Arial" w:hAnsi="Century Gothic" w:cs="Arial"/>
          <w:b/>
          <w:szCs w:val="28"/>
          <w:shd w:val="solid" w:color="FFFFFF" w:fill="auto"/>
          <w:lang w:val="en-US"/>
        </w:rPr>
      </w:pPr>
      <w:r w:rsidRPr="0090077D">
        <w:rPr>
          <w:rFonts w:ascii="Century Gothic" w:eastAsia="Arial" w:hAnsi="Century Gothic" w:cs="Arial"/>
          <w:szCs w:val="20"/>
          <w:shd w:val="solid" w:color="FFFFFF" w:fill="auto"/>
          <w:lang w:val="en-US"/>
        </w:rPr>
        <w:t>Signature of Youth (14-18)</w:t>
      </w:r>
      <w:r w:rsidRPr="0090077D">
        <w:rPr>
          <w:rFonts w:ascii="Century Gothic" w:eastAsia="Arial" w:hAnsi="Century Gothic" w:cs="Arial"/>
          <w:szCs w:val="20"/>
          <w:shd w:val="solid" w:color="FFFFFF" w:fill="auto"/>
          <w:lang w:val="en-US"/>
        </w:rPr>
        <w:tab/>
      </w:r>
      <w:r w:rsidRPr="0090077D">
        <w:rPr>
          <w:rFonts w:ascii="Century Gothic" w:eastAsia="Arial" w:hAnsi="Century Gothic" w:cs="Arial"/>
          <w:szCs w:val="20"/>
          <w:shd w:val="solid" w:color="FFFFFF" w:fill="auto"/>
          <w:lang w:val="en-US"/>
        </w:rPr>
        <w:tab/>
      </w:r>
      <w:r w:rsidRPr="0090077D">
        <w:rPr>
          <w:rFonts w:ascii="Century Gothic" w:eastAsia="Arial" w:hAnsi="Century Gothic" w:cs="Arial"/>
          <w:szCs w:val="20"/>
          <w:shd w:val="solid" w:color="FFFFFF" w:fill="auto"/>
          <w:lang w:val="en-US"/>
        </w:rPr>
        <w:tab/>
      </w:r>
      <w:r w:rsidRPr="0090077D">
        <w:rPr>
          <w:rFonts w:ascii="Century Gothic" w:eastAsia="Arial" w:hAnsi="Century Gothic" w:cs="Arial"/>
          <w:szCs w:val="20"/>
          <w:shd w:val="solid" w:color="FFFFFF" w:fill="auto"/>
          <w:lang w:val="en-US"/>
        </w:rPr>
        <w:tab/>
      </w:r>
      <w:r w:rsidRPr="0090077D">
        <w:rPr>
          <w:rFonts w:ascii="Century Gothic" w:eastAsia="Arial" w:hAnsi="Century Gothic" w:cs="Arial"/>
          <w:szCs w:val="20"/>
          <w:shd w:val="solid" w:color="FFFFFF" w:fill="auto"/>
          <w:lang w:val="en-US"/>
        </w:rPr>
        <w:tab/>
      </w:r>
      <w:r w:rsidRPr="0090077D">
        <w:rPr>
          <w:rFonts w:ascii="Century Gothic" w:eastAsia="Arial" w:hAnsi="Century Gothic" w:cs="Arial"/>
          <w:szCs w:val="20"/>
          <w:shd w:val="solid" w:color="FFFFFF" w:fill="auto"/>
          <w:lang w:val="en-US"/>
        </w:rPr>
        <w:tab/>
        <w:t>Date</w:t>
      </w:r>
    </w:p>
    <w:p w14:paraId="70FB8B03" w14:textId="77777777" w:rsidR="0000123D" w:rsidRPr="0090077D" w:rsidRDefault="0000123D" w:rsidP="002346A2">
      <w:pPr>
        <w:shd w:val="solid" w:color="FFFFFF" w:fill="auto"/>
        <w:rPr>
          <w:rFonts w:ascii="Century Gothic" w:eastAsia="Arial" w:hAnsi="Century Gothic" w:cs="Arial"/>
          <w:b/>
          <w:szCs w:val="28"/>
          <w:shd w:val="solid" w:color="FFFFFF" w:fill="auto"/>
          <w:lang w:val="en-US"/>
        </w:rPr>
      </w:pPr>
    </w:p>
    <w:p w14:paraId="7D10F1B0" w14:textId="77777777" w:rsidR="0000123D" w:rsidRPr="0090077D" w:rsidRDefault="0000123D" w:rsidP="002346A2">
      <w:pPr>
        <w:shd w:val="solid" w:color="FFFFFF" w:fill="auto"/>
        <w:rPr>
          <w:rFonts w:ascii="Century Gothic" w:eastAsia="Arial" w:hAnsi="Century Gothic" w:cs="Arial"/>
          <w:b/>
          <w:szCs w:val="28"/>
          <w:shd w:val="solid" w:color="FFFFFF" w:fill="auto"/>
          <w:lang w:val="en-US"/>
        </w:rPr>
      </w:pPr>
      <w:r w:rsidRPr="0090077D">
        <w:rPr>
          <w:rFonts w:ascii="Century Gothic" w:eastAsia="Arial" w:hAnsi="Century Gothic" w:cs="Arial"/>
          <w:b/>
          <w:szCs w:val="28"/>
          <w:shd w:val="solid" w:color="FFFFFF" w:fill="auto"/>
          <w:lang w:val="en-US"/>
        </w:rPr>
        <w:t>__________________________________________________________</w:t>
      </w:r>
      <w:r w:rsidR="00DC3425" w:rsidRPr="0090077D">
        <w:rPr>
          <w:rFonts w:ascii="Century Gothic" w:eastAsia="Arial" w:hAnsi="Century Gothic" w:cs="Arial"/>
          <w:b/>
          <w:szCs w:val="28"/>
          <w:shd w:val="solid" w:color="FFFFFF" w:fill="auto"/>
          <w:lang w:val="en-US"/>
        </w:rPr>
        <w:tab/>
        <w:t>___________________</w:t>
      </w:r>
    </w:p>
    <w:p w14:paraId="55C8B994" w14:textId="4670E9CF" w:rsidR="002346A2" w:rsidRPr="002F32A1" w:rsidRDefault="0000123D" w:rsidP="002F32A1">
      <w:pPr>
        <w:shd w:val="solid" w:color="FFFFFF" w:fill="auto"/>
        <w:rPr>
          <w:rFonts w:ascii="Century Gothic" w:eastAsia="Arial" w:hAnsi="Century Gothic" w:cs="Arial"/>
          <w:b/>
          <w:szCs w:val="28"/>
          <w:shd w:val="solid" w:color="FFFFFF" w:fill="auto"/>
          <w:lang w:val="en-US"/>
        </w:rPr>
      </w:pPr>
      <w:r w:rsidRPr="0090077D">
        <w:rPr>
          <w:rFonts w:ascii="Century Gothic" w:eastAsia="Arial" w:hAnsi="Century Gothic" w:cs="Arial"/>
          <w:szCs w:val="28"/>
          <w:shd w:val="solid" w:color="FFFFFF" w:fill="auto"/>
          <w:lang w:val="en-US"/>
        </w:rPr>
        <w:t xml:space="preserve">Printed </w:t>
      </w:r>
      <w:r w:rsidR="006E3765" w:rsidRPr="0090077D">
        <w:rPr>
          <w:rFonts w:ascii="Century Gothic" w:eastAsia="Arial" w:hAnsi="Century Gothic" w:cs="Arial"/>
          <w:szCs w:val="28"/>
          <w:shd w:val="solid" w:color="FFFFFF" w:fill="auto"/>
          <w:lang w:val="en-US"/>
        </w:rPr>
        <w:t xml:space="preserve">Chosen </w:t>
      </w:r>
      <w:r w:rsidRPr="0090077D">
        <w:rPr>
          <w:rFonts w:ascii="Century Gothic" w:eastAsia="Arial" w:hAnsi="Century Gothic" w:cs="Arial"/>
          <w:szCs w:val="28"/>
          <w:shd w:val="solid" w:color="FFFFFF" w:fill="auto"/>
          <w:lang w:val="en-US"/>
        </w:rPr>
        <w:t>Name of Primary Client</w:t>
      </w:r>
      <w:r w:rsidR="006E3765" w:rsidRPr="0090077D">
        <w:rPr>
          <w:rFonts w:ascii="Century Gothic" w:eastAsia="Arial" w:hAnsi="Century Gothic" w:cs="Arial"/>
          <w:szCs w:val="28"/>
          <w:shd w:val="solid" w:color="FFFFFF" w:fill="auto"/>
          <w:lang w:val="en-US"/>
        </w:rPr>
        <w:tab/>
      </w:r>
      <w:r w:rsidR="006E3765" w:rsidRPr="0090077D">
        <w:rPr>
          <w:rFonts w:ascii="Century Gothic" w:eastAsia="Arial" w:hAnsi="Century Gothic" w:cs="Arial"/>
          <w:szCs w:val="28"/>
          <w:shd w:val="solid" w:color="FFFFFF" w:fill="auto"/>
          <w:lang w:val="en-US"/>
        </w:rPr>
        <w:tab/>
      </w:r>
      <w:r w:rsidR="006E3765" w:rsidRPr="0090077D">
        <w:rPr>
          <w:rFonts w:ascii="Century Gothic" w:eastAsia="Arial" w:hAnsi="Century Gothic" w:cs="Arial"/>
          <w:szCs w:val="28"/>
          <w:shd w:val="solid" w:color="FFFFFF" w:fill="auto"/>
          <w:lang w:val="en-US"/>
        </w:rPr>
        <w:tab/>
      </w:r>
      <w:r w:rsidR="006E3765" w:rsidRPr="0090077D">
        <w:rPr>
          <w:rFonts w:ascii="Century Gothic" w:eastAsia="Arial" w:hAnsi="Century Gothic" w:cs="Arial"/>
          <w:szCs w:val="28"/>
          <w:shd w:val="solid" w:color="FFFFFF" w:fill="auto"/>
          <w:lang w:val="en-US"/>
        </w:rPr>
        <w:tab/>
      </w:r>
      <w:r w:rsidR="00DC3425" w:rsidRPr="0090077D">
        <w:rPr>
          <w:rFonts w:ascii="Century Gothic" w:eastAsia="Arial" w:hAnsi="Century Gothic" w:cs="Arial"/>
          <w:szCs w:val="28"/>
          <w:shd w:val="solid" w:color="FFFFFF" w:fill="auto"/>
          <w:lang w:val="en-US"/>
        </w:rPr>
        <w:t>DOB</w:t>
      </w:r>
    </w:p>
    <w:sectPr w:rsidR="002346A2" w:rsidRPr="002F32A1" w:rsidSect="002346A2">
      <w:foot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B82EF" w14:textId="77777777" w:rsidR="00A326C0" w:rsidRDefault="00A326C0">
      <w:r>
        <w:separator/>
      </w:r>
    </w:p>
  </w:endnote>
  <w:endnote w:type="continuationSeparator" w:id="0">
    <w:p w14:paraId="3F4F7876" w14:textId="77777777" w:rsidR="00A326C0" w:rsidRDefault="00A3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MT Condensed Extra Bold">
    <w:panose1 w:val="020B0A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9029" w14:textId="77777777" w:rsidR="00552452" w:rsidRPr="00DD4A36" w:rsidRDefault="00552452">
    <w:pPr>
      <w:pStyle w:val="Footer"/>
      <w:rPr>
        <w:rFonts w:ascii="Century Gothic" w:hAnsi="Century Gothic" w:cs="Arial"/>
        <w:sz w:val="16"/>
        <w:szCs w:val="16"/>
        <w:lang w:val="en-US"/>
      </w:rPr>
    </w:pPr>
    <w:r w:rsidRPr="00DD4A36">
      <w:rPr>
        <w:rFonts w:ascii="Century Gothic" w:hAnsi="Century Gothic" w:cs="Arial"/>
        <w:sz w:val="16"/>
        <w:szCs w:val="16"/>
        <w:lang w:val="en-US"/>
      </w:rPr>
      <w:t xml:space="preserve">Informed Consent </w:t>
    </w:r>
    <w:r>
      <w:rPr>
        <w:rFonts w:ascii="Century Gothic" w:hAnsi="Century Gothic" w:cs="Arial"/>
        <w:sz w:val="16"/>
        <w:szCs w:val="16"/>
        <w:lang w:val="en-US"/>
      </w:rPr>
      <w:t>08.16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A52E3" w14:textId="77777777" w:rsidR="00A326C0" w:rsidRDefault="00A326C0">
      <w:r>
        <w:separator/>
      </w:r>
    </w:p>
  </w:footnote>
  <w:footnote w:type="continuationSeparator" w:id="0">
    <w:p w14:paraId="784E16FE" w14:textId="77777777" w:rsidR="00A326C0" w:rsidRDefault="00A32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pt;height:19pt" o:bullet="t">
        <v:imagedata r:id="rId1" o:title="Pebble"/>
      </v:shape>
    </w:pict>
  </w:numPicBullet>
  <w:abstractNum w:abstractNumId="0" w15:restartNumberingAfterBreak="0">
    <w:nsid w:val="FFFFFF89"/>
    <w:multiLevelType w:val="singleLevel"/>
    <w:tmpl w:val="3C84F4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09B24C48"/>
    <w:lvl w:ilvl="0" w:tplc="79B23D80">
      <w:start w:val="1"/>
      <w:numFmt w:val="bullet"/>
      <w:lvlText w:val=""/>
      <w:lvlJc w:val="left"/>
      <w:pPr>
        <w:ind w:left="720" w:hanging="360"/>
      </w:pPr>
      <w:rPr>
        <w:rFonts w:ascii="Symbol" w:hAnsi="Symbol" w:hint="default"/>
      </w:rPr>
    </w:lvl>
    <w:lvl w:ilvl="1" w:tplc="FFFFFFFF">
      <w:start w:val="1"/>
      <w:numFmt w:val="bullet"/>
      <w:lvlText w:val="o"/>
      <w:lvlJc w:val="left"/>
      <w:pPr>
        <w:tabs>
          <w:tab w:val="num" w:pos="1530"/>
        </w:tabs>
        <w:ind w:left="1530" w:hanging="360"/>
      </w:pPr>
      <w:rPr>
        <w:rFonts w:ascii="Courier New" w:hAnsi="Courier New"/>
      </w:rPr>
    </w:lvl>
    <w:lvl w:ilvl="2" w:tplc="FFFFFFFF">
      <w:start w:val="1"/>
      <w:numFmt w:val="bullet"/>
      <w:lvlText w:val=""/>
      <w:lvlJc w:val="left"/>
      <w:pPr>
        <w:tabs>
          <w:tab w:val="num" w:pos="2250"/>
        </w:tabs>
        <w:ind w:left="2250" w:hanging="360"/>
      </w:pPr>
      <w:rPr>
        <w:rFonts w:ascii="Wingdings" w:hAnsi="Wingdings"/>
      </w:rPr>
    </w:lvl>
    <w:lvl w:ilvl="3" w:tplc="FFFFFFFF">
      <w:start w:val="1"/>
      <w:numFmt w:val="bullet"/>
      <w:lvlText w:val=""/>
      <w:lvlJc w:val="left"/>
      <w:pPr>
        <w:tabs>
          <w:tab w:val="num" w:pos="2970"/>
        </w:tabs>
        <w:ind w:left="2970" w:hanging="360"/>
      </w:pPr>
      <w:rPr>
        <w:rFonts w:ascii="Symbol" w:hAnsi="Symbol"/>
      </w:rPr>
    </w:lvl>
    <w:lvl w:ilvl="4" w:tplc="FFFFFFFF">
      <w:start w:val="1"/>
      <w:numFmt w:val="bullet"/>
      <w:lvlText w:val="o"/>
      <w:lvlJc w:val="left"/>
      <w:pPr>
        <w:tabs>
          <w:tab w:val="num" w:pos="3690"/>
        </w:tabs>
        <w:ind w:left="3690" w:hanging="360"/>
      </w:pPr>
      <w:rPr>
        <w:rFonts w:ascii="Courier New" w:hAnsi="Courier New"/>
      </w:rPr>
    </w:lvl>
    <w:lvl w:ilvl="5" w:tplc="FFFFFFFF">
      <w:start w:val="1"/>
      <w:numFmt w:val="bullet"/>
      <w:lvlText w:val=""/>
      <w:lvlJc w:val="left"/>
      <w:pPr>
        <w:tabs>
          <w:tab w:val="num" w:pos="4410"/>
        </w:tabs>
        <w:ind w:left="4410" w:hanging="360"/>
      </w:pPr>
      <w:rPr>
        <w:rFonts w:ascii="Wingdings" w:hAnsi="Wingdings"/>
      </w:rPr>
    </w:lvl>
    <w:lvl w:ilvl="6" w:tplc="FFFFFFFF">
      <w:start w:val="1"/>
      <w:numFmt w:val="bullet"/>
      <w:lvlText w:val=""/>
      <w:lvlJc w:val="left"/>
      <w:pPr>
        <w:tabs>
          <w:tab w:val="num" w:pos="5130"/>
        </w:tabs>
        <w:ind w:left="5130" w:hanging="360"/>
      </w:pPr>
      <w:rPr>
        <w:rFonts w:ascii="Symbol" w:hAnsi="Symbol"/>
      </w:rPr>
    </w:lvl>
    <w:lvl w:ilvl="7" w:tplc="FFFFFFFF">
      <w:start w:val="1"/>
      <w:numFmt w:val="bullet"/>
      <w:lvlText w:val="o"/>
      <w:lvlJc w:val="left"/>
      <w:pPr>
        <w:tabs>
          <w:tab w:val="num" w:pos="5850"/>
        </w:tabs>
        <w:ind w:left="5850" w:hanging="360"/>
      </w:pPr>
      <w:rPr>
        <w:rFonts w:ascii="Courier New" w:hAnsi="Courier New"/>
      </w:rPr>
    </w:lvl>
    <w:lvl w:ilvl="8" w:tplc="FFFFFFFF">
      <w:start w:val="1"/>
      <w:numFmt w:val="bullet"/>
      <w:lvlText w:val=""/>
      <w:lvlJc w:val="left"/>
      <w:pPr>
        <w:tabs>
          <w:tab w:val="num" w:pos="6570"/>
        </w:tabs>
        <w:ind w:left="6570" w:hanging="360"/>
      </w:pPr>
      <w:rPr>
        <w:rFonts w:ascii="Wingdings" w:hAnsi="Wingdings"/>
      </w:rPr>
    </w:lvl>
  </w:abstractNum>
  <w:abstractNum w:abstractNumId="5" w15:restartNumberingAfterBreak="0">
    <w:nsid w:val="01FF4383"/>
    <w:multiLevelType w:val="hybridMultilevel"/>
    <w:tmpl w:val="B9E8823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2C02873"/>
    <w:multiLevelType w:val="multilevel"/>
    <w:tmpl w:val="6818C500"/>
    <w:lvl w:ilvl="0">
      <w:start w:val="1"/>
      <w:numFmt w:val="bullet"/>
      <w:lvlText w:val=""/>
      <w:lvlPicBulletId w:val="0"/>
      <w:lvlJc w:val="left"/>
      <w:pPr>
        <w:ind w:left="760" w:hanging="360"/>
      </w:pPr>
      <w:rPr>
        <w:rFonts w:ascii="Symbol" w:hAnsi="Symbol" w:hint="default"/>
        <w:strike w:val="0"/>
        <w:dstrike w:val="0"/>
        <w:shadow/>
        <w:emboss w:val="0"/>
        <w:imprint w:val="0"/>
        <w:sz w:val="52"/>
      </w:rPr>
    </w:lvl>
    <w:lvl w:ilvl="1">
      <w:start w:val="1"/>
      <w:numFmt w:val="bullet"/>
      <w:lvlText w:val="o"/>
      <w:lvlJc w:val="left"/>
      <w:pPr>
        <w:ind w:left="1480" w:hanging="360"/>
      </w:pPr>
      <w:rPr>
        <w:rFonts w:ascii="Courier New" w:hAnsi="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hint="default"/>
      </w:rPr>
    </w:lvl>
    <w:lvl w:ilvl="8">
      <w:start w:val="1"/>
      <w:numFmt w:val="bullet"/>
      <w:lvlText w:val=""/>
      <w:lvlJc w:val="left"/>
      <w:pPr>
        <w:ind w:left="6520" w:hanging="360"/>
      </w:pPr>
      <w:rPr>
        <w:rFonts w:ascii="Wingdings" w:hAnsi="Wingdings" w:hint="default"/>
      </w:rPr>
    </w:lvl>
  </w:abstractNum>
  <w:abstractNum w:abstractNumId="7" w15:restartNumberingAfterBreak="0">
    <w:nsid w:val="0837554C"/>
    <w:multiLevelType w:val="multilevel"/>
    <w:tmpl w:val="8C5AD126"/>
    <w:lvl w:ilvl="0">
      <w:start w:val="1"/>
      <w:numFmt w:val="bullet"/>
      <w:lvlText w:val=""/>
      <w:lvlJc w:val="left"/>
      <w:pPr>
        <w:ind w:left="1080"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8" w15:restartNumberingAfterBreak="0">
    <w:nsid w:val="09984EBF"/>
    <w:multiLevelType w:val="hybridMultilevel"/>
    <w:tmpl w:val="F454E41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0A627DB3"/>
    <w:multiLevelType w:val="hybridMultilevel"/>
    <w:tmpl w:val="3738EE80"/>
    <w:lvl w:ilvl="0" w:tplc="A7169426">
      <w:start w:val="1"/>
      <w:numFmt w:val="bullet"/>
      <w:lvlText w:val=""/>
      <w:lvlJc w:val="left"/>
      <w:pPr>
        <w:tabs>
          <w:tab w:val="num" w:pos="72"/>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74574"/>
    <w:multiLevelType w:val="multilevel"/>
    <w:tmpl w:val="0409001D"/>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450" w:hanging="360"/>
      </w:pPr>
    </w:lvl>
    <w:lvl w:ilvl="7">
      <w:start w:val="1"/>
      <w:numFmt w:val="lowerLetter"/>
      <w:lvlText w:val="%8."/>
      <w:lvlJc w:val="left"/>
      <w:pPr>
        <w:ind w:left="1080" w:hanging="360"/>
      </w:pPr>
    </w:lvl>
    <w:lvl w:ilvl="8">
      <w:start w:val="1"/>
      <w:numFmt w:val="lowerRoman"/>
      <w:lvlText w:val="%9."/>
      <w:lvlJc w:val="left"/>
      <w:pPr>
        <w:ind w:left="1440" w:hanging="360"/>
      </w:pPr>
    </w:lvl>
  </w:abstractNum>
  <w:abstractNum w:abstractNumId="11" w15:restartNumberingAfterBreak="0">
    <w:nsid w:val="14274305"/>
    <w:multiLevelType w:val="hybridMultilevel"/>
    <w:tmpl w:val="8EEA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8046A"/>
    <w:multiLevelType w:val="hybridMultilevel"/>
    <w:tmpl w:val="EA6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8243C"/>
    <w:multiLevelType w:val="hybridMultilevel"/>
    <w:tmpl w:val="7B3C2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441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BC48DD"/>
    <w:multiLevelType w:val="hybridMultilevel"/>
    <w:tmpl w:val="112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1ABE"/>
    <w:multiLevelType w:val="hybridMultilevel"/>
    <w:tmpl w:val="45F05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0332E"/>
    <w:multiLevelType w:val="hybridMultilevel"/>
    <w:tmpl w:val="330A5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34489"/>
    <w:multiLevelType w:val="hybridMultilevel"/>
    <w:tmpl w:val="F95C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D6F90"/>
    <w:multiLevelType w:val="hybridMultilevel"/>
    <w:tmpl w:val="8676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C6DEB"/>
    <w:multiLevelType w:val="multilevel"/>
    <w:tmpl w:val="92CE6940"/>
    <w:lvl w:ilvl="0">
      <w:start w:val="1"/>
      <w:numFmt w:val="lowerLetter"/>
      <w:lvlText w:val="%1)"/>
      <w:lvlJc w:val="left"/>
      <w:pPr>
        <w:tabs>
          <w:tab w:val="num" w:pos="1080"/>
        </w:tabs>
        <w:ind w:left="1080" w:hanging="360"/>
      </w:pPr>
      <w:rPr>
        <w:b w:val="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1" w15:restartNumberingAfterBreak="0">
    <w:nsid w:val="61C17205"/>
    <w:multiLevelType w:val="hybridMultilevel"/>
    <w:tmpl w:val="11CE4910"/>
    <w:lvl w:ilvl="0" w:tplc="A156E50C">
      <w:start w:val="1"/>
      <w:numFmt w:val="bullet"/>
      <w:lvlText w:val=""/>
      <w:lvlJc w:val="left"/>
      <w:pPr>
        <w:tabs>
          <w:tab w:val="num" w:pos="72"/>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9D6889"/>
    <w:multiLevelType w:val="hybridMultilevel"/>
    <w:tmpl w:val="A69C4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5"/>
  </w:num>
  <w:num w:numId="6">
    <w:abstractNumId w:val="22"/>
  </w:num>
  <w:num w:numId="7">
    <w:abstractNumId w:val="18"/>
  </w:num>
  <w:num w:numId="8">
    <w:abstractNumId w:val="16"/>
  </w:num>
  <w:num w:numId="9">
    <w:abstractNumId w:val="21"/>
  </w:num>
  <w:num w:numId="10">
    <w:abstractNumId w:val="9"/>
  </w:num>
  <w:num w:numId="11">
    <w:abstractNumId w:val="8"/>
  </w:num>
  <w:num w:numId="12">
    <w:abstractNumId w:val="6"/>
  </w:num>
  <w:num w:numId="13">
    <w:abstractNumId w:val="0"/>
  </w:num>
  <w:num w:numId="14">
    <w:abstractNumId w:val="20"/>
  </w:num>
  <w:num w:numId="15">
    <w:abstractNumId w:val="7"/>
  </w:num>
  <w:num w:numId="16">
    <w:abstractNumId w:val="17"/>
  </w:num>
  <w:num w:numId="17">
    <w:abstractNumId w:val="13"/>
  </w:num>
  <w:num w:numId="18">
    <w:abstractNumId w:val="19"/>
  </w:num>
  <w:num w:numId="19">
    <w:abstractNumId w:val="10"/>
  </w:num>
  <w:num w:numId="20">
    <w:abstractNumId w:val="5"/>
  </w:num>
  <w:num w:numId="21">
    <w:abstractNumId w:val="1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9EF"/>
    <w:rsid w:val="0000123D"/>
    <w:rsid w:val="00010A21"/>
    <w:rsid w:val="00021D63"/>
    <w:rsid w:val="0002271D"/>
    <w:rsid w:val="000235B6"/>
    <w:rsid w:val="0002456A"/>
    <w:rsid w:val="0003228A"/>
    <w:rsid w:val="0003747A"/>
    <w:rsid w:val="00067548"/>
    <w:rsid w:val="000B1AAA"/>
    <w:rsid w:val="000C5C11"/>
    <w:rsid w:val="000E0FAC"/>
    <w:rsid w:val="00104330"/>
    <w:rsid w:val="00105136"/>
    <w:rsid w:val="00113EAC"/>
    <w:rsid w:val="00120622"/>
    <w:rsid w:val="00137137"/>
    <w:rsid w:val="001F1C58"/>
    <w:rsid w:val="00224413"/>
    <w:rsid w:val="002346A2"/>
    <w:rsid w:val="00280B1A"/>
    <w:rsid w:val="002B1C65"/>
    <w:rsid w:val="002D6261"/>
    <w:rsid w:val="002F32A1"/>
    <w:rsid w:val="00304ED4"/>
    <w:rsid w:val="0032197D"/>
    <w:rsid w:val="00321E13"/>
    <w:rsid w:val="00324F1B"/>
    <w:rsid w:val="00342FDD"/>
    <w:rsid w:val="003446CB"/>
    <w:rsid w:val="00363D18"/>
    <w:rsid w:val="003969B6"/>
    <w:rsid w:val="003E66D8"/>
    <w:rsid w:val="00410951"/>
    <w:rsid w:val="004448CC"/>
    <w:rsid w:val="0044790C"/>
    <w:rsid w:val="004A4276"/>
    <w:rsid w:val="004A4F75"/>
    <w:rsid w:val="004D3B60"/>
    <w:rsid w:val="00552452"/>
    <w:rsid w:val="00571362"/>
    <w:rsid w:val="00587458"/>
    <w:rsid w:val="00596AD2"/>
    <w:rsid w:val="005F7844"/>
    <w:rsid w:val="006B3B3F"/>
    <w:rsid w:val="006E3765"/>
    <w:rsid w:val="00712B7C"/>
    <w:rsid w:val="00726B7A"/>
    <w:rsid w:val="007A1FE9"/>
    <w:rsid w:val="007B0583"/>
    <w:rsid w:val="007D52F6"/>
    <w:rsid w:val="007E359E"/>
    <w:rsid w:val="007F6B7C"/>
    <w:rsid w:val="00804A22"/>
    <w:rsid w:val="00812360"/>
    <w:rsid w:val="00844BB2"/>
    <w:rsid w:val="00856E62"/>
    <w:rsid w:val="00875B91"/>
    <w:rsid w:val="00883C9B"/>
    <w:rsid w:val="008872E8"/>
    <w:rsid w:val="008926B3"/>
    <w:rsid w:val="008D11B8"/>
    <w:rsid w:val="008E0AE6"/>
    <w:rsid w:val="008F76B1"/>
    <w:rsid w:val="0090077D"/>
    <w:rsid w:val="00904E12"/>
    <w:rsid w:val="0091066E"/>
    <w:rsid w:val="009270CA"/>
    <w:rsid w:val="009305B5"/>
    <w:rsid w:val="009856C6"/>
    <w:rsid w:val="00990FF8"/>
    <w:rsid w:val="009D0032"/>
    <w:rsid w:val="009F1428"/>
    <w:rsid w:val="00A326C0"/>
    <w:rsid w:val="00A55287"/>
    <w:rsid w:val="00A619EF"/>
    <w:rsid w:val="00AA5214"/>
    <w:rsid w:val="00AD1AB8"/>
    <w:rsid w:val="00AF62E5"/>
    <w:rsid w:val="00B073F0"/>
    <w:rsid w:val="00B26440"/>
    <w:rsid w:val="00B61E8C"/>
    <w:rsid w:val="00BA127C"/>
    <w:rsid w:val="00BE7F72"/>
    <w:rsid w:val="00BF79D1"/>
    <w:rsid w:val="00C459C2"/>
    <w:rsid w:val="00C51769"/>
    <w:rsid w:val="00CF0CEB"/>
    <w:rsid w:val="00D04201"/>
    <w:rsid w:val="00D44F8A"/>
    <w:rsid w:val="00DB520F"/>
    <w:rsid w:val="00DB6ACB"/>
    <w:rsid w:val="00DC3425"/>
    <w:rsid w:val="00DD4A36"/>
    <w:rsid w:val="00E354B6"/>
    <w:rsid w:val="00E40E29"/>
    <w:rsid w:val="00E94474"/>
    <w:rsid w:val="00EE1E00"/>
    <w:rsid w:val="00F171F6"/>
    <w:rsid w:val="00FC63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89D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619EF"/>
    <w:rPr>
      <w:rFonts w:ascii="Verdana" w:eastAsia="Verdana" w:hAnsi="Verdana" w:cs="Verdana"/>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EF"/>
    <w:pPr>
      <w:ind w:left="720"/>
    </w:pPr>
  </w:style>
  <w:style w:type="paragraph" w:styleId="Header">
    <w:name w:val="header"/>
    <w:basedOn w:val="Normal"/>
    <w:rsid w:val="00A619EF"/>
    <w:pPr>
      <w:tabs>
        <w:tab w:val="center" w:pos="4320"/>
        <w:tab w:val="right" w:pos="8640"/>
      </w:tabs>
    </w:pPr>
  </w:style>
  <w:style w:type="paragraph" w:styleId="Footer">
    <w:name w:val="footer"/>
    <w:basedOn w:val="Normal"/>
    <w:rsid w:val="00A619EF"/>
    <w:pPr>
      <w:tabs>
        <w:tab w:val="center" w:pos="4320"/>
        <w:tab w:val="right" w:pos="8640"/>
      </w:tabs>
    </w:pPr>
  </w:style>
  <w:style w:type="paragraph" w:styleId="FootnoteText">
    <w:name w:val="footnote text"/>
    <w:basedOn w:val="Normal"/>
    <w:link w:val="FootnoteTextChar"/>
    <w:semiHidden/>
    <w:unhideWhenUsed/>
    <w:rsid w:val="00FE6A95"/>
    <w:rPr>
      <w:szCs w:val="20"/>
    </w:rPr>
  </w:style>
  <w:style w:type="character" w:customStyle="1" w:styleId="FootnoteTextChar">
    <w:name w:val="Footnote Text Char"/>
    <w:link w:val="FootnoteText"/>
    <w:semiHidden/>
    <w:rsid w:val="00FE6A95"/>
    <w:rPr>
      <w:rFonts w:ascii="Verdana" w:eastAsia="Verdana" w:hAnsi="Verdana" w:cs="Verdana"/>
      <w:lang w:val="ru-RU" w:eastAsia="ru-RU" w:bidi="ar-SA"/>
    </w:rPr>
  </w:style>
  <w:style w:type="character" w:styleId="FootnoteReference">
    <w:name w:val="footnote reference"/>
    <w:semiHidden/>
    <w:unhideWhenUsed/>
    <w:rsid w:val="00FE6A95"/>
    <w:rPr>
      <w:vertAlign w:val="superscript"/>
    </w:rPr>
  </w:style>
  <w:style w:type="paragraph" w:styleId="NormalWeb">
    <w:name w:val="Normal (Web)"/>
    <w:basedOn w:val="Normal"/>
    <w:uiPriority w:val="99"/>
    <w:rsid w:val="005B5D23"/>
    <w:pPr>
      <w:spacing w:beforeLines="1" w:afterLines="1"/>
    </w:pPr>
    <w:rPr>
      <w:rFonts w:ascii="Times" w:eastAsia="Times New Roman" w:hAnsi="Times" w:cs="Times New Roman"/>
      <w:szCs w:val="20"/>
      <w:lang w:val="en-US" w:eastAsia="en-US"/>
    </w:rPr>
  </w:style>
  <w:style w:type="character" w:styleId="Hyperlink">
    <w:name w:val="Hyperlink"/>
    <w:basedOn w:val="DefaultParagraphFont"/>
    <w:uiPriority w:val="99"/>
    <w:rsid w:val="00DD4A36"/>
    <w:rPr>
      <w:color w:val="0000FF" w:themeColor="hyperlink"/>
      <w:u w:val="single"/>
    </w:rPr>
  </w:style>
  <w:style w:type="paragraph" w:customStyle="1" w:styleId="Default">
    <w:name w:val="Default"/>
    <w:rsid w:val="006B3B3F"/>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rsid w:val="009106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91066E"/>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2359">
      <w:bodyDiv w:val="1"/>
      <w:marLeft w:val="0"/>
      <w:marRight w:val="0"/>
      <w:marTop w:val="0"/>
      <w:marBottom w:val="0"/>
      <w:divBdr>
        <w:top w:val="none" w:sz="0" w:space="0" w:color="auto"/>
        <w:left w:val="none" w:sz="0" w:space="0" w:color="auto"/>
        <w:bottom w:val="none" w:sz="0" w:space="0" w:color="auto"/>
        <w:right w:val="none" w:sz="0" w:space="0" w:color="auto"/>
      </w:divBdr>
    </w:div>
    <w:div w:id="73207757">
      <w:bodyDiv w:val="1"/>
      <w:marLeft w:val="0"/>
      <w:marRight w:val="0"/>
      <w:marTop w:val="0"/>
      <w:marBottom w:val="0"/>
      <w:divBdr>
        <w:top w:val="none" w:sz="0" w:space="0" w:color="auto"/>
        <w:left w:val="none" w:sz="0" w:space="0" w:color="auto"/>
        <w:bottom w:val="none" w:sz="0" w:space="0" w:color="auto"/>
        <w:right w:val="none" w:sz="0" w:space="0" w:color="auto"/>
      </w:divBdr>
    </w:div>
    <w:div w:id="120223492">
      <w:bodyDiv w:val="1"/>
      <w:marLeft w:val="0"/>
      <w:marRight w:val="0"/>
      <w:marTop w:val="0"/>
      <w:marBottom w:val="0"/>
      <w:divBdr>
        <w:top w:val="none" w:sz="0" w:space="0" w:color="auto"/>
        <w:left w:val="none" w:sz="0" w:space="0" w:color="auto"/>
        <w:bottom w:val="none" w:sz="0" w:space="0" w:color="auto"/>
        <w:right w:val="none" w:sz="0" w:space="0" w:color="auto"/>
      </w:divBdr>
    </w:div>
    <w:div w:id="206260918">
      <w:bodyDiv w:val="1"/>
      <w:marLeft w:val="0"/>
      <w:marRight w:val="0"/>
      <w:marTop w:val="0"/>
      <w:marBottom w:val="0"/>
      <w:divBdr>
        <w:top w:val="none" w:sz="0" w:space="0" w:color="auto"/>
        <w:left w:val="none" w:sz="0" w:space="0" w:color="auto"/>
        <w:bottom w:val="none" w:sz="0" w:space="0" w:color="auto"/>
        <w:right w:val="none" w:sz="0" w:space="0" w:color="auto"/>
      </w:divBdr>
    </w:div>
    <w:div w:id="309866938">
      <w:bodyDiv w:val="1"/>
      <w:marLeft w:val="0"/>
      <w:marRight w:val="0"/>
      <w:marTop w:val="0"/>
      <w:marBottom w:val="0"/>
      <w:divBdr>
        <w:top w:val="none" w:sz="0" w:space="0" w:color="auto"/>
        <w:left w:val="none" w:sz="0" w:space="0" w:color="auto"/>
        <w:bottom w:val="none" w:sz="0" w:space="0" w:color="auto"/>
        <w:right w:val="none" w:sz="0" w:space="0" w:color="auto"/>
      </w:divBdr>
    </w:div>
    <w:div w:id="434255315">
      <w:bodyDiv w:val="1"/>
      <w:marLeft w:val="0"/>
      <w:marRight w:val="0"/>
      <w:marTop w:val="0"/>
      <w:marBottom w:val="0"/>
      <w:divBdr>
        <w:top w:val="none" w:sz="0" w:space="0" w:color="auto"/>
        <w:left w:val="none" w:sz="0" w:space="0" w:color="auto"/>
        <w:bottom w:val="none" w:sz="0" w:space="0" w:color="auto"/>
        <w:right w:val="none" w:sz="0" w:space="0" w:color="auto"/>
      </w:divBdr>
    </w:div>
    <w:div w:id="717440033">
      <w:bodyDiv w:val="1"/>
      <w:marLeft w:val="0"/>
      <w:marRight w:val="0"/>
      <w:marTop w:val="0"/>
      <w:marBottom w:val="0"/>
      <w:divBdr>
        <w:top w:val="none" w:sz="0" w:space="0" w:color="auto"/>
        <w:left w:val="none" w:sz="0" w:space="0" w:color="auto"/>
        <w:bottom w:val="none" w:sz="0" w:space="0" w:color="auto"/>
        <w:right w:val="none" w:sz="0" w:space="0" w:color="auto"/>
      </w:divBdr>
    </w:div>
    <w:div w:id="882444207">
      <w:bodyDiv w:val="1"/>
      <w:marLeft w:val="0"/>
      <w:marRight w:val="0"/>
      <w:marTop w:val="0"/>
      <w:marBottom w:val="0"/>
      <w:divBdr>
        <w:top w:val="none" w:sz="0" w:space="0" w:color="auto"/>
        <w:left w:val="none" w:sz="0" w:space="0" w:color="auto"/>
        <w:bottom w:val="none" w:sz="0" w:space="0" w:color="auto"/>
        <w:right w:val="none" w:sz="0" w:space="0" w:color="auto"/>
      </w:divBdr>
    </w:div>
    <w:div w:id="1202480035">
      <w:bodyDiv w:val="1"/>
      <w:marLeft w:val="0"/>
      <w:marRight w:val="0"/>
      <w:marTop w:val="0"/>
      <w:marBottom w:val="0"/>
      <w:divBdr>
        <w:top w:val="none" w:sz="0" w:space="0" w:color="auto"/>
        <w:left w:val="none" w:sz="0" w:space="0" w:color="auto"/>
        <w:bottom w:val="none" w:sz="0" w:space="0" w:color="auto"/>
        <w:right w:val="none" w:sz="0" w:space="0" w:color="auto"/>
      </w:divBdr>
    </w:div>
    <w:div w:id="1257402395">
      <w:bodyDiv w:val="1"/>
      <w:marLeft w:val="0"/>
      <w:marRight w:val="0"/>
      <w:marTop w:val="0"/>
      <w:marBottom w:val="0"/>
      <w:divBdr>
        <w:top w:val="none" w:sz="0" w:space="0" w:color="auto"/>
        <w:left w:val="none" w:sz="0" w:space="0" w:color="auto"/>
        <w:bottom w:val="none" w:sz="0" w:space="0" w:color="auto"/>
        <w:right w:val="none" w:sz="0" w:space="0" w:color="auto"/>
      </w:divBdr>
    </w:div>
    <w:div w:id="1280842237">
      <w:bodyDiv w:val="1"/>
      <w:marLeft w:val="0"/>
      <w:marRight w:val="0"/>
      <w:marTop w:val="0"/>
      <w:marBottom w:val="0"/>
      <w:divBdr>
        <w:top w:val="none" w:sz="0" w:space="0" w:color="auto"/>
        <w:left w:val="none" w:sz="0" w:space="0" w:color="auto"/>
        <w:bottom w:val="none" w:sz="0" w:space="0" w:color="auto"/>
        <w:right w:val="none" w:sz="0" w:space="0" w:color="auto"/>
      </w:divBdr>
    </w:div>
    <w:div w:id="1464495081">
      <w:bodyDiv w:val="1"/>
      <w:marLeft w:val="0"/>
      <w:marRight w:val="0"/>
      <w:marTop w:val="0"/>
      <w:marBottom w:val="0"/>
      <w:divBdr>
        <w:top w:val="none" w:sz="0" w:space="0" w:color="auto"/>
        <w:left w:val="none" w:sz="0" w:space="0" w:color="auto"/>
        <w:bottom w:val="none" w:sz="0" w:space="0" w:color="auto"/>
        <w:right w:val="none" w:sz="0" w:space="0" w:color="auto"/>
      </w:divBdr>
    </w:div>
    <w:div w:id="1526478374">
      <w:bodyDiv w:val="1"/>
      <w:marLeft w:val="0"/>
      <w:marRight w:val="0"/>
      <w:marTop w:val="0"/>
      <w:marBottom w:val="0"/>
      <w:divBdr>
        <w:top w:val="none" w:sz="0" w:space="0" w:color="auto"/>
        <w:left w:val="none" w:sz="0" w:space="0" w:color="auto"/>
        <w:bottom w:val="none" w:sz="0" w:space="0" w:color="auto"/>
        <w:right w:val="none" w:sz="0" w:space="0" w:color="auto"/>
      </w:divBdr>
    </w:div>
    <w:div w:id="1590113122">
      <w:bodyDiv w:val="1"/>
      <w:marLeft w:val="0"/>
      <w:marRight w:val="0"/>
      <w:marTop w:val="0"/>
      <w:marBottom w:val="0"/>
      <w:divBdr>
        <w:top w:val="none" w:sz="0" w:space="0" w:color="auto"/>
        <w:left w:val="none" w:sz="0" w:space="0" w:color="auto"/>
        <w:bottom w:val="none" w:sz="0" w:space="0" w:color="auto"/>
        <w:right w:val="none" w:sz="0" w:space="0" w:color="auto"/>
      </w:divBdr>
    </w:div>
    <w:div w:id="1665619935">
      <w:bodyDiv w:val="1"/>
      <w:marLeft w:val="0"/>
      <w:marRight w:val="0"/>
      <w:marTop w:val="0"/>
      <w:marBottom w:val="0"/>
      <w:divBdr>
        <w:top w:val="none" w:sz="0" w:space="0" w:color="auto"/>
        <w:left w:val="none" w:sz="0" w:space="0" w:color="auto"/>
        <w:bottom w:val="none" w:sz="0" w:space="0" w:color="auto"/>
        <w:right w:val="none" w:sz="0" w:space="0" w:color="auto"/>
      </w:divBdr>
    </w:div>
    <w:div w:id="1764957952">
      <w:bodyDiv w:val="1"/>
      <w:marLeft w:val="0"/>
      <w:marRight w:val="0"/>
      <w:marTop w:val="0"/>
      <w:marBottom w:val="0"/>
      <w:divBdr>
        <w:top w:val="none" w:sz="0" w:space="0" w:color="auto"/>
        <w:left w:val="none" w:sz="0" w:space="0" w:color="auto"/>
        <w:bottom w:val="none" w:sz="0" w:space="0" w:color="auto"/>
        <w:right w:val="none" w:sz="0" w:space="0" w:color="auto"/>
      </w:divBdr>
    </w:div>
    <w:div w:id="1775903434">
      <w:bodyDiv w:val="1"/>
      <w:marLeft w:val="0"/>
      <w:marRight w:val="0"/>
      <w:marTop w:val="0"/>
      <w:marBottom w:val="0"/>
      <w:divBdr>
        <w:top w:val="none" w:sz="0" w:space="0" w:color="auto"/>
        <w:left w:val="none" w:sz="0" w:space="0" w:color="auto"/>
        <w:bottom w:val="none" w:sz="0" w:space="0" w:color="auto"/>
        <w:right w:val="none" w:sz="0" w:space="0" w:color="auto"/>
      </w:divBdr>
    </w:div>
    <w:div w:id="1871213518">
      <w:bodyDiv w:val="1"/>
      <w:marLeft w:val="0"/>
      <w:marRight w:val="0"/>
      <w:marTop w:val="0"/>
      <w:marBottom w:val="0"/>
      <w:divBdr>
        <w:top w:val="none" w:sz="0" w:space="0" w:color="auto"/>
        <w:left w:val="none" w:sz="0" w:space="0" w:color="auto"/>
        <w:bottom w:val="none" w:sz="0" w:space="0" w:color="auto"/>
        <w:right w:val="none" w:sz="0" w:space="0" w:color="auto"/>
      </w:divBdr>
    </w:div>
    <w:div w:id="1877622075">
      <w:bodyDiv w:val="1"/>
      <w:marLeft w:val="0"/>
      <w:marRight w:val="0"/>
      <w:marTop w:val="0"/>
      <w:marBottom w:val="0"/>
      <w:divBdr>
        <w:top w:val="none" w:sz="0" w:space="0" w:color="auto"/>
        <w:left w:val="none" w:sz="0" w:space="0" w:color="auto"/>
        <w:bottom w:val="none" w:sz="0" w:space="0" w:color="auto"/>
        <w:right w:val="none" w:sz="0" w:space="0" w:color="auto"/>
      </w:divBdr>
    </w:div>
    <w:div w:id="2021076196">
      <w:bodyDiv w:val="1"/>
      <w:marLeft w:val="0"/>
      <w:marRight w:val="0"/>
      <w:marTop w:val="0"/>
      <w:marBottom w:val="0"/>
      <w:divBdr>
        <w:top w:val="none" w:sz="0" w:space="0" w:color="auto"/>
        <w:left w:val="none" w:sz="0" w:space="0" w:color="auto"/>
        <w:bottom w:val="none" w:sz="0" w:space="0" w:color="auto"/>
        <w:right w:val="none" w:sz="0" w:space="0" w:color="auto"/>
      </w:divBdr>
    </w:div>
    <w:div w:id="2052194571">
      <w:bodyDiv w:val="1"/>
      <w:marLeft w:val="0"/>
      <w:marRight w:val="0"/>
      <w:marTop w:val="0"/>
      <w:marBottom w:val="0"/>
      <w:divBdr>
        <w:top w:val="none" w:sz="0" w:space="0" w:color="auto"/>
        <w:left w:val="none" w:sz="0" w:space="0" w:color="auto"/>
        <w:bottom w:val="none" w:sz="0" w:space="0" w:color="auto"/>
        <w:right w:val="none" w:sz="0" w:space="0" w:color="auto"/>
      </w:divBdr>
    </w:div>
    <w:div w:id="209250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avespacell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NULL"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5430</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lpstr>
    </vt:vector>
  </TitlesOfParts>
  <Company>Broadway Cab</Company>
  <LinksUpToDate>false</LinksUpToDate>
  <CharactersWithSpaces>36313</CharactersWithSpaces>
  <SharedDoc>false</SharedDoc>
  <HLinks>
    <vt:vector size="6" baseType="variant">
      <vt:variant>
        <vt:i4>6946900</vt:i4>
      </vt:variant>
      <vt:variant>
        <vt:i4>0</vt:i4>
      </vt:variant>
      <vt:variant>
        <vt:i4>0</vt:i4>
      </vt:variant>
      <vt:variant>
        <vt:i4>5</vt:i4>
      </vt:variant>
      <vt:variant>
        <vt:lpwstr>mailto:cher@transactiveonline.org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Communication01</dc:creator>
  <cp:keywords/>
  <cp:lastModifiedBy>Kate Kauffman</cp:lastModifiedBy>
  <cp:revision>26</cp:revision>
  <cp:lastPrinted>2018-01-31T18:49:00Z</cp:lastPrinted>
  <dcterms:created xsi:type="dcterms:W3CDTF">2016-04-01T20:07:00Z</dcterms:created>
  <dcterms:modified xsi:type="dcterms:W3CDTF">2019-05-06T16:55:00Z</dcterms:modified>
</cp:coreProperties>
</file>